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4CCBA7F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62595D" w:rsidRPr="0062595D">
        <w:rPr>
          <w:rFonts w:ascii="Arial" w:hAnsi="Arial" w:cs="Arial"/>
          <w:b/>
          <w:sz w:val="24"/>
          <w:szCs w:val="24"/>
        </w:rPr>
        <w:t>»Študija upravičenosti uvedbe mestnega avtobusnega prometa«</w:t>
      </w:r>
      <w:r w:rsidR="00573C4F" w:rsidRPr="00573C4F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F65CEE4" w14:textId="77777777" w:rsidR="0023494F" w:rsidRDefault="0023494F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5C6164D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70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1955D47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1955D472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1955D473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1955D474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1FC7"/>
    <w:rsid w:val="002226ED"/>
    <w:rsid w:val="00233B98"/>
    <w:rsid w:val="0023494F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2595D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464DB-B399-45DD-92E6-78991B59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28</cp:revision>
  <cp:lastPrinted>2018-04-12T12:23:00Z</cp:lastPrinted>
  <dcterms:created xsi:type="dcterms:W3CDTF">2018-04-12T12:05:00Z</dcterms:created>
  <dcterms:modified xsi:type="dcterms:W3CDTF">2018-07-12T09:48:00Z</dcterms:modified>
</cp:coreProperties>
</file>