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5466D0" w14:textId="77777777" w:rsidR="00440909" w:rsidRDefault="00440909" w:rsidP="00C33846"/>
    <w:p w14:paraId="0AF90F36" w14:textId="6E17E411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  <w:r w:rsidR="00A338CC">
        <w:rPr>
          <w:rFonts w:ascii="Arial" w:hAnsi="Arial" w:cs="Arial"/>
          <w:b/>
          <w:sz w:val="22"/>
          <w:szCs w:val="22"/>
        </w:rPr>
        <w:t xml:space="preserve"> </w:t>
      </w:r>
    </w:p>
    <w:p w14:paraId="0FC92F56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6DBA3C" w14:textId="2F04036B" w:rsidR="001B0C7B" w:rsidRDefault="001B0C7B" w:rsidP="00C33846"/>
    <w:p w14:paraId="4803F537" w14:textId="77777777" w:rsidR="00A338CC" w:rsidRDefault="00A338CC" w:rsidP="00C33846"/>
    <w:p w14:paraId="608E7B64" w14:textId="32BB1C5D" w:rsidR="005268A8" w:rsidRPr="00851E81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Pr="000C5670">
        <w:rPr>
          <w:rFonts w:ascii="Arial" w:hAnsi="Arial" w:cs="Arial"/>
          <w:b/>
          <w:sz w:val="22"/>
          <w:szCs w:val="22"/>
        </w:rPr>
        <w:t>»</w:t>
      </w:r>
      <w:r w:rsidR="00F83EB5">
        <w:rPr>
          <w:rFonts w:ascii="Arial" w:hAnsi="Arial" w:cs="Arial"/>
          <w:b/>
          <w:sz w:val="22"/>
          <w:szCs w:val="22"/>
        </w:rPr>
        <w:t>I</w:t>
      </w:r>
      <w:r w:rsidR="00F83EB5" w:rsidRPr="00532AD0">
        <w:rPr>
          <w:rFonts w:ascii="Arial" w:hAnsi="Arial" w:cs="Arial"/>
          <w:b/>
          <w:sz w:val="22"/>
          <w:szCs w:val="22"/>
        </w:rPr>
        <w:t xml:space="preserve">zdelava projektne dokumentacije za </w:t>
      </w:r>
      <w:r w:rsidR="00CD660A">
        <w:rPr>
          <w:rFonts w:ascii="Arial" w:hAnsi="Arial" w:cs="Arial"/>
          <w:b/>
          <w:sz w:val="22"/>
          <w:szCs w:val="22"/>
        </w:rPr>
        <w:t xml:space="preserve">izgradnjo </w:t>
      </w:r>
      <w:r w:rsidR="00A647A0">
        <w:rPr>
          <w:rFonts w:ascii="Arial" w:hAnsi="Arial" w:cs="Arial"/>
          <w:b/>
          <w:sz w:val="22"/>
          <w:szCs w:val="22"/>
        </w:rPr>
        <w:t>kolesarskih</w:t>
      </w:r>
      <w:r w:rsidR="00CD660A">
        <w:rPr>
          <w:rFonts w:ascii="Arial" w:hAnsi="Arial" w:cs="Arial"/>
          <w:b/>
          <w:sz w:val="22"/>
          <w:szCs w:val="22"/>
        </w:rPr>
        <w:t xml:space="preserve"> povezav </w:t>
      </w:r>
      <w:r w:rsidR="00597C30">
        <w:rPr>
          <w:rFonts w:ascii="Arial" w:hAnsi="Arial" w:cs="Arial"/>
          <w:b/>
          <w:sz w:val="22"/>
          <w:szCs w:val="22"/>
        </w:rPr>
        <w:t>Krška vas-Čatež ob Savi</w:t>
      </w:r>
      <w:bookmarkStart w:id="0" w:name="_GoBack"/>
      <w:bookmarkEnd w:id="0"/>
      <w:r w:rsidR="00F83EB5" w:rsidRPr="00532AD0">
        <w:rPr>
          <w:rFonts w:ascii="Arial" w:hAnsi="Arial" w:cs="Arial"/>
          <w:b/>
          <w:sz w:val="22"/>
          <w:szCs w:val="22"/>
        </w:rPr>
        <w:t>«</w:t>
      </w:r>
      <w:r w:rsidR="00F83EB5">
        <w:rPr>
          <w:rFonts w:ascii="Arial" w:hAnsi="Arial" w:cs="Arial"/>
          <w:b/>
          <w:sz w:val="22"/>
          <w:szCs w:val="22"/>
        </w:rPr>
        <w:t xml:space="preserve"> </w:t>
      </w:r>
      <w:r w:rsidRPr="00851E81">
        <w:rPr>
          <w:rFonts w:ascii="Arial" w:hAnsi="Arial" w:cs="Arial"/>
          <w:sz w:val="22"/>
          <w:szCs w:val="22"/>
        </w:rPr>
        <w:t>podajamo naslednji s</w:t>
      </w:r>
      <w:r w:rsidR="005268A8" w:rsidRPr="00851E81">
        <w:rPr>
          <w:rFonts w:ascii="Arial" w:hAnsi="Arial" w:cs="Arial"/>
          <w:sz w:val="22"/>
          <w:szCs w:val="22"/>
        </w:rPr>
        <w:t xml:space="preserve">eznam primerljivih izvedenih del - </w:t>
      </w:r>
      <w:r w:rsidR="003116A1" w:rsidRPr="00B9544F">
        <w:rPr>
          <w:rFonts w:ascii="Arial" w:hAnsi="Arial" w:cs="Arial"/>
          <w:sz w:val="22"/>
          <w:szCs w:val="22"/>
        </w:rPr>
        <w:t>: Izdelava projektne dokumentacij</w:t>
      </w:r>
      <w:r w:rsidR="003116A1">
        <w:rPr>
          <w:rFonts w:ascii="Arial" w:hAnsi="Arial" w:cs="Arial"/>
          <w:sz w:val="22"/>
          <w:szCs w:val="22"/>
        </w:rPr>
        <w:t xml:space="preserve">e – najmanj v obsegu PZI (projekta za izvedbo) </w:t>
      </w:r>
      <w:r w:rsidR="003116A1" w:rsidRPr="00B9544F">
        <w:rPr>
          <w:rFonts w:ascii="Arial" w:hAnsi="Arial" w:cs="Arial"/>
          <w:sz w:val="22"/>
          <w:szCs w:val="22"/>
        </w:rPr>
        <w:t xml:space="preserve">za izgradnjo ali rekonstrukcijo ali modernizacijo </w:t>
      </w:r>
      <w:r w:rsidR="003116A1" w:rsidRPr="00202D97">
        <w:rPr>
          <w:rFonts w:ascii="Arial" w:hAnsi="Arial" w:cs="Arial"/>
          <w:sz w:val="22"/>
          <w:szCs w:val="22"/>
        </w:rPr>
        <w:t>državnih ali občinskih cest (lokalne ceste in javne poti)</w:t>
      </w:r>
      <w:r w:rsidR="003116A1">
        <w:rPr>
          <w:rFonts w:ascii="Arial" w:hAnsi="Arial" w:cs="Arial"/>
          <w:sz w:val="22"/>
          <w:szCs w:val="22"/>
        </w:rPr>
        <w:t xml:space="preserve"> oz. hodnikov za pešce ali kolesarskih poti, </w:t>
      </w:r>
      <w:r w:rsidR="003116A1" w:rsidRPr="00456C68">
        <w:rPr>
          <w:rFonts w:ascii="Arial" w:hAnsi="Arial" w:cs="Arial"/>
          <w:sz w:val="22"/>
          <w:szCs w:val="22"/>
        </w:rPr>
        <w:t>kot so bil</w:t>
      </w:r>
      <w:r w:rsidR="003116A1">
        <w:rPr>
          <w:rFonts w:ascii="Arial" w:hAnsi="Arial" w:cs="Arial"/>
          <w:sz w:val="22"/>
          <w:szCs w:val="22"/>
        </w:rPr>
        <w:t>i objekti</w:t>
      </w:r>
      <w:r w:rsidR="003116A1" w:rsidRPr="00456C68">
        <w:rPr>
          <w:rFonts w:ascii="Arial" w:hAnsi="Arial" w:cs="Arial"/>
          <w:sz w:val="22"/>
          <w:szCs w:val="22"/>
        </w:rPr>
        <w:t xml:space="preserve"> opredeljen</w:t>
      </w:r>
      <w:r w:rsidR="003116A1">
        <w:rPr>
          <w:rFonts w:ascii="Arial" w:hAnsi="Arial" w:cs="Arial"/>
          <w:sz w:val="22"/>
          <w:szCs w:val="22"/>
        </w:rPr>
        <w:t>i</w:t>
      </w:r>
      <w:r w:rsidR="003116A1" w:rsidRPr="00456C68">
        <w:rPr>
          <w:rFonts w:ascii="Arial" w:hAnsi="Arial" w:cs="Arial"/>
          <w:sz w:val="22"/>
          <w:szCs w:val="22"/>
        </w:rPr>
        <w:t xml:space="preserve"> v Uredbi o klasifikaciji vrst objektov in objektih državnega pomena (Uradni list RS, št.: 109/11) in sicer v </w:t>
      </w:r>
      <w:r w:rsidR="003116A1" w:rsidRPr="00C532CA">
        <w:rPr>
          <w:rFonts w:ascii="Arial" w:hAnsi="Arial" w:cs="Arial"/>
          <w:sz w:val="22"/>
          <w:szCs w:val="22"/>
        </w:rPr>
        <w:t>točki 211: Ceste Priloge 2 k navedeni uredbi</w:t>
      </w:r>
      <w:r w:rsidR="00851E81" w:rsidRPr="00851E81">
        <w:rPr>
          <w:rFonts w:ascii="Arial" w:hAnsi="Arial" w:cs="Arial"/>
          <w:sz w:val="22"/>
          <w:szCs w:val="22"/>
        </w:rPr>
        <w:t>:</w:t>
      </w:r>
    </w:p>
    <w:p w14:paraId="5520A53C" w14:textId="77777777" w:rsidR="00573C4F" w:rsidRDefault="00573C4F" w:rsidP="00C33846"/>
    <w:tbl>
      <w:tblPr>
        <w:tblW w:w="91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3663"/>
        <w:gridCol w:w="1652"/>
        <w:gridCol w:w="1559"/>
      </w:tblGrid>
      <w:tr w:rsidR="00F83EB5" w:rsidRPr="00901362" w14:paraId="0774ADC6" w14:textId="77777777" w:rsidTr="00851E81">
        <w:tc>
          <w:tcPr>
            <w:tcW w:w="2268" w:type="dxa"/>
            <w:shd w:val="pct10" w:color="auto" w:fill="FFFFFF"/>
          </w:tcPr>
          <w:p w14:paraId="606FDCF1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3663" w:type="dxa"/>
            <w:shd w:val="pct10" w:color="auto" w:fill="FFFFFF"/>
          </w:tcPr>
          <w:p w14:paraId="3E7BE3D7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1652" w:type="dxa"/>
            <w:shd w:val="pct10" w:color="auto" w:fill="FFFFFF"/>
          </w:tcPr>
          <w:p w14:paraId="45EB99D3" w14:textId="5D3583F7" w:rsidR="009E7289" w:rsidRDefault="00CB5DAB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Vrednost </w:t>
            </w:r>
            <w:r w:rsidR="005B4E32">
              <w:rPr>
                <w:rFonts w:ascii="Arial" w:hAnsi="Arial" w:cs="Arial"/>
                <w:sz w:val="22"/>
                <w:szCs w:val="22"/>
              </w:rPr>
              <w:t>projektne dokumentacije</w:t>
            </w:r>
          </w:p>
          <w:p w14:paraId="31E0843A" w14:textId="03C2094E" w:rsidR="00F83EB5" w:rsidRPr="00901362" w:rsidRDefault="00F83EB5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3EB5">
              <w:rPr>
                <w:rFonts w:ascii="Arial" w:hAnsi="Arial" w:cs="Arial"/>
                <w:sz w:val="18"/>
                <w:szCs w:val="18"/>
              </w:rPr>
              <w:t>(</w:t>
            </w:r>
            <w:r w:rsidR="00CB5DAB">
              <w:rPr>
                <w:rFonts w:ascii="Arial" w:hAnsi="Arial" w:cs="Arial"/>
                <w:sz w:val="18"/>
                <w:szCs w:val="18"/>
              </w:rPr>
              <w:t>EUR z DDV)</w:t>
            </w:r>
          </w:p>
        </w:tc>
        <w:tc>
          <w:tcPr>
            <w:tcW w:w="1559" w:type="dxa"/>
            <w:shd w:val="pct10" w:color="auto" w:fill="FFFFFF"/>
          </w:tcPr>
          <w:p w14:paraId="0D3D65BD" w14:textId="2EA8C7E7" w:rsidR="00F83EB5" w:rsidRPr="00901362" w:rsidRDefault="00F83EB5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</w:t>
            </w:r>
            <w:r w:rsidR="00B00775">
              <w:rPr>
                <w:rFonts w:ascii="Arial" w:hAnsi="Arial" w:cs="Arial"/>
                <w:sz w:val="22"/>
                <w:szCs w:val="22"/>
              </w:rPr>
              <w:t xml:space="preserve"> končnega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00775">
              <w:rPr>
                <w:rFonts w:ascii="Arial" w:hAnsi="Arial" w:cs="Arial"/>
                <w:sz w:val="22"/>
                <w:szCs w:val="22"/>
              </w:rPr>
              <w:t>prevzema Pd s strani naročnika</w:t>
            </w:r>
          </w:p>
        </w:tc>
      </w:tr>
      <w:tr w:rsidR="00F83EB5" w:rsidRPr="00901362" w14:paraId="2046B158" w14:textId="77777777" w:rsidTr="00851E81">
        <w:tc>
          <w:tcPr>
            <w:tcW w:w="2268" w:type="dxa"/>
          </w:tcPr>
          <w:p w14:paraId="223B3B8E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63" w:type="dxa"/>
          </w:tcPr>
          <w:p w14:paraId="241DFDF1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2" w:type="dxa"/>
          </w:tcPr>
          <w:p w14:paraId="2DA3BE26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DC28919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3EB5" w:rsidRPr="00901362" w14:paraId="470C640F" w14:textId="77777777" w:rsidTr="00851E81">
        <w:tc>
          <w:tcPr>
            <w:tcW w:w="2268" w:type="dxa"/>
          </w:tcPr>
          <w:p w14:paraId="530E36ED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63" w:type="dxa"/>
          </w:tcPr>
          <w:p w14:paraId="635DFBE6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2" w:type="dxa"/>
          </w:tcPr>
          <w:p w14:paraId="279587F7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E8DC74D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023B423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4C24A0D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C9FBC6C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3EB5" w:rsidRPr="00901362" w14:paraId="38D8419B" w14:textId="77777777" w:rsidTr="00851E81">
        <w:tc>
          <w:tcPr>
            <w:tcW w:w="2268" w:type="dxa"/>
          </w:tcPr>
          <w:p w14:paraId="416771C9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63" w:type="dxa"/>
          </w:tcPr>
          <w:p w14:paraId="3884F9CC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2" w:type="dxa"/>
          </w:tcPr>
          <w:p w14:paraId="606FCF6A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C74FA36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AFC840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A228E6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007DDE4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99F9D" w14:textId="77777777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  <w:r w:rsidRPr="005268A8">
        <w:rPr>
          <w:rFonts w:ascii="Arial" w:hAnsi="Arial" w:cs="Arial"/>
          <w:i/>
          <w:sz w:val="22"/>
          <w:szCs w:val="22"/>
          <w:u w:val="single"/>
        </w:rPr>
        <w:t xml:space="preserve">Priloga: "Potrditev reference ponudnika" </w:t>
      </w:r>
      <w:r w:rsidRPr="00017D70">
        <w:rPr>
          <w:rFonts w:ascii="Arial" w:hAnsi="Arial" w:cs="Arial"/>
          <w:i/>
          <w:sz w:val="22"/>
          <w:szCs w:val="22"/>
        </w:rPr>
        <w:t>- izjave</w:t>
      </w:r>
      <w:r w:rsidRPr="005268A8">
        <w:rPr>
          <w:rFonts w:ascii="Arial" w:hAnsi="Arial" w:cs="Arial"/>
          <w:i/>
          <w:sz w:val="22"/>
          <w:szCs w:val="22"/>
        </w:rPr>
        <w:t xml:space="preserve"> naročnikov del za posamezno vrsto del – OBVEZNA PRILOGA.</w:t>
      </w:r>
    </w:p>
    <w:p w14:paraId="184D2EBE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6406E74B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77E411E4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 xml:space="preserve">Upoštevajo se tudi reference, ki jih je ponudnik pridobil kot podizvajalec, pri čemer mora referenco potrditi naročnik storitve in ne glavni izvajalec storitve. </w:t>
      </w:r>
    </w:p>
    <w:p w14:paraId="038F5C61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14:paraId="2A645A5F" w14:textId="77777777" w:rsidR="006611CC" w:rsidRDefault="006611CC" w:rsidP="006611C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rok dokončanja del/referenčnega posla šteje datum končnega prevzema projektne dokumentacije s strani naročnika. </w:t>
      </w:r>
    </w:p>
    <w:p w14:paraId="474D70AF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00E8C969" w14:textId="77777777" w:rsidR="005268A8" w:rsidRPr="004D33C0" w:rsidRDefault="005268A8" w:rsidP="005268A8">
      <w:pPr>
        <w:pStyle w:val="Telobesedila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>V kolikor se zamenja eden od partnerjev oz. eden od podizvajalcev, ki izkazuje reference, se mora nadomestiti s partnerjem oz. s podizvajalcem, ki izkazuje ustrezne reference po predmetnem postopku javnega naročanja.</w:t>
      </w:r>
    </w:p>
    <w:p w14:paraId="7D8380D5" w14:textId="77777777" w:rsidR="009F3748" w:rsidRPr="00B37F4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8F2545B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439AF881" w14:textId="77777777" w:rsidR="0003078C" w:rsidRDefault="0003078C" w:rsidP="009F3748">
      <w:pPr>
        <w:jc w:val="both"/>
        <w:rPr>
          <w:rFonts w:ascii="Arial" w:hAnsi="Arial" w:cs="Arial"/>
          <w:sz w:val="22"/>
          <w:szCs w:val="22"/>
        </w:rPr>
      </w:pPr>
    </w:p>
    <w:p w14:paraId="2B3C57B6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44FDBBB5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5516D962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689E5B24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E1B6C6A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1AED69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A7D21" w14:textId="77777777" w:rsidR="007E51EB" w:rsidRDefault="007E51EB" w:rsidP="000B6BBD">
      <w:r>
        <w:separator/>
      </w:r>
    </w:p>
  </w:endnote>
  <w:endnote w:type="continuationSeparator" w:id="0">
    <w:p w14:paraId="76C0F71F" w14:textId="77777777" w:rsidR="007E51EB" w:rsidRDefault="007E51E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F8BB10" w14:textId="77777777" w:rsidR="007E51EB" w:rsidRDefault="007E51EB" w:rsidP="000B6BBD">
      <w:r>
        <w:separator/>
      </w:r>
    </w:p>
  </w:footnote>
  <w:footnote w:type="continuationSeparator" w:id="0">
    <w:p w14:paraId="492C1752" w14:textId="77777777" w:rsidR="007E51EB" w:rsidRDefault="007E51E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9DBB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D341AA" wp14:editId="2D8B1EA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58EDFB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52A0A7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E1132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10649"/>
    <w:rsid w:val="00017D70"/>
    <w:rsid w:val="0003078C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3B53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6A1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97C30"/>
    <w:rsid w:val="005B4E32"/>
    <w:rsid w:val="005B5225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11CC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5C9D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E51EB"/>
    <w:rsid w:val="007F34B9"/>
    <w:rsid w:val="007F4DAB"/>
    <w:rsid w:val="00816F41"/>
    <w:rsid w:val="00817759"/>
    <w:rsid w:val="00820D08"/>
    <w:rsid w:val="0082274E"/>
    <w:rsid w:val="00830181"/>
    <w:rsid w:val="0083739F"/>
    <w:rsid w:val="00851E81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3F37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468E8"/>
    <w:rsid w:val="00946CB6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E7289"/>
    <w:rsid w:val="009F3748"/>
    <w:rsid w:val="009F6E2A"/>
    <w:rsid w:val="00A04771"/>
    <w:rsid w:val="00A1771D"/>
    <w:rsid w:val="00A23F52"/>
    <w:rsid w:val="00A27588"/>
    <w:rsid w:val="00A31CC9"/>
    <w:rsid w:val="00A338CC"/>
    <w:rsid w:val="00A52E05"/>
    <w:rsid w:val="00A55B50"/>
    <w:rsid w:val="00A5605D"/>
    <w:rsid w:val="00A56179"/>
    <w:rsid w:val="00A63709"/>
    <w:rsid w:val="00A647A0"/>
    <w:rsid w:val="00A661D0"/>
    <w:rsid w:val="00A81138"/>
    <w:rsid w:val="00A81C72"/>
    <w:rsid w:val="00AA0714"/>
    <w:rsid w:val="00AA30A6"/>
    <w:rsid w:val="00AC0AAE"/>
    <w:rsid w:val="00AC0C89"/>
    <w:rsid w:val="00AD6442"/>
    <w:rsid w:val="00B00775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57AC3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3FDC"/>
    <w:rsid w:val="00C8740C"/>
    <w:rsid w:val="00C93BCF"/>
    <w:rsid w:val="00CA07DA"/>
    <w:rsid w:val="00CA400B"/>
    <w:rsid w:val="00CA7EFA"/>
    <w:rsid w:val="00CB140D"/>
    <w:rsid w:val="00CB2C4E"/>
    <w:rsid w:val="00CB5CBD"/>
    <w:rsid w:val="00CB5DAB"/>
    <w:rsid w:val="00CC468B"/>
    <w:rsid w:val="00CD2A75"/>
    <w:rsid w:val="00CD3F95"/>
    <w:rsid w:val="00CD463C"/>
    <w:rsid w:val="00CD4D5A"/>
    <w:rsid w:val="00CD660A"/>
    <w:rsid w:val="00CE03AA"/>
    <w:rsid w:val="00CE10A2"/>
    <w:rsid w:val="00CF1703"/>
    <w:rsid w:val="00CF5A2E"/>
    <w:rsid w:val="00D03EF1"/>
    <w:rsid w:val="00D16A57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C149C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48F3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3EB5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A02B4F-4C0B-4981-B4F2-D12707960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16</cp:revision>
  <dcterms:created xsi:type="dcterms:W3CDTF">2017-06-15T07:00:00Z</dcterms:created>
  <dcterms:modified xsi:type="dcterms:W3CDTF">2018-08-14T06:50:00Z</dcterms:modified>
</cp:coreProperties>
</file>