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A9B128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884590">
        <w:rPr>
          <w:rFonts w:ascii="Arial" w:hAnsi="Arial" w:cs="Arial"/>
          <w:b/>
          <w:sz w:val="22"/>
          <w:szCs w:val="22"/>
        </w:rPr>
        <w:t>»</w:t>
      </w:r>
      <w:r w:rsidR="009820F9" w:rsidRPr="00884590">
        <w:rPr>
          <w:rFonts w:ascii="Arial" w:hAnsi="Arial" w:cs="Arial"/>
          <w:b/>
          <w:sz w:val="22"/>
          <w:szCs w:val="22"/>
        </w:rPr>
        <w:t>Postavitev pol</w:t>
      </w:r>
      <w:r w:rsidR="00884590" w:rsidRPr="00884590">
        <w:rPr>
          <w:rFonts w:ascii="Arial" w:hAnsi="Arial" w:cs="Arial"/>
          <w:b/>
          <w:sz w:val="22"/>
          <w:szCs w:val="22"/>
        </w:rPr>
        <w:t>nilnih postaj za električna vozila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8B9E630" w14:textId="1073D950" w:rsidR="00CF2B28" w:rsidRPr="00E2187F" w:rsidRDefault="00CF2B28" w:rsidP="00CF2B28">
      <w:pPr>
        <w:numPr>
          <w:ilvl w:val="0"/>
          <w:numId w:val="14"/>
        </w:numPr>
        <w:ind w:left="709" w:hanging="425"/>
        <w:jc w:val="both"/>
        <w:rPr>
          <w:rFonts w:ascii="Arial" w:hAnsi="Arial" w:cs="Arial"/>
          <w:sz w:val="22"/>
          <w:szCs w:val="22"/>
        </w:rPr>
      </w:pPr>
      <w:r w:rsidRPr="00E2187F">
        <w:rPr>
          <w:rFonts w:ascii="Arial" w:hAnsi="Arial" w:cs="Arial"/>
          <w:sz w:val="22"/>
          <w:szCs w:val="22"/>
        </w:rPr>
        <w:t xml:space="preserve">Da v zadnjih </w:t>
      </w:r>
      <w:r w:rsidR="00E2187F" w:rsidRPr="00E2187F">
        <w:rPr>
          <w:rFonts w:ascii="Arial" w:hAnsi="Arial" w:cs="Arial"/>
          <w:sz w:val="22"/>
          <w:szCs w:val="22"/>
        </w:rPr>
        <w:t>šestih mesecih pred oddajo tega javnega naročila nismo imeli blokiranega transakcijskega računa – velja za vse transakcijske račune, s katerimi poslujemo.</w:t>
      </w:r>
    </w:p>
    <w:p w14:paraId="75F6D242" w14:textId="6FF297E4" w:rsidR="00CF2B28" w:rsidRPr="00CF2B28" w:rsidRDefault="00CF2B28" w:rsidP="00CF2B28">
      <w:pPr>
        <w:numPr>
          <w:ilvl w:val="0"/>
          <w:numId w:val="14"/>
        </w:numPr>
        <w:ind w:left="709" w:hanging="425"/>
        <w:jc w:val="both"/>
        <w:rPr>
          <w:rFonts w:ascii="Arial" w:hAnsi="Arial" w:cs="Arial"/>
          <w:sz w:val="22"/>
          <w:szCs w:val="22"/>
        </w:rPr>
      </w:pPr>
      <w:r w:rsidRPr="00CF2B28">
        <w:rPr>
          <w:rFonts w:ascii="Arial" w:hAnsi="Arial" w:cs="Arial"/>
          <w:sz w:val="22"/>
          <w:szCs w:val="22"/>
        </w:rPr>
        <w:t xml:space="preserve">Da bomo, če bomo izbrani za izvedbo predmetnega naročila, naročniku dostavili ustrezne finančne instrumente za </w:t>
      </w:r>
      <w:r>
        <w:rPr>
          <w:rFonts w:ascii="Arial" w:hAnsi="Arial" w:cs="Arial"/>
          <w:sz w:val="22"/>
          <w:szCs w:val="22"/>
        </w:rPr>
        <w:t xml:space="preserve">dobro izvedbo del in </w:t>
      </w:r>
      <w:r w:rsidRPr="00CF2B28">
        <w:rPr>
          <w:rFonts w:ascii="Arial" w:hAnsi="Arial" w:cs="Arial"/>
          <w:sz w:val="22"/>
          <w:szCs w:val="22"/>
        </w:rPr>
        <w:t>odpravo napak v garancijski dobi skladu z določili razpisne dokumentacije za predmetno javno naročilo</w:t>
      </w:r>
    </w:p>
    <w:p w14:paraId="07B1BD4D" w14:textId="4D9C417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71D41B5C"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712A81D8" w14:textId="47647DE5" w:rsidR="00DD1575" w:rsidRDefault="00DD1575"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2A7553" w:rsidRPr="002A7553" w14:paraId="47B12B0B" w14:textId="77777777" w:rsidTr="00E568A4">
        <w:tc>
          <w:tcPr>
            <w:tcW w:w="8075" w:type="dxa"/>
          </w:tcPr>
          <w:p w14:paraId="7710C303" w14:textId="77777777" w:rsidR="00085826" w:rsidRPr="002A7553" w:rsidRDefault="00085826" w:rsidP="00CF2B28">
            <w:pPr>
              <w:rPr>
                <w:rFonts w:ascii="Arial" w:hAnsi="Arial" w:cs="Arial"/>
                <w:sz w:val="22"/>
                <w:szCs w:val="22"/>
                <w:u w:val="single"/>
              </w:rPr>
            </w:pPr>
          </w:p>
        </w:tc>
        <w:tc>
          <w:tcPr>
            <w:tcW w:w="985" w:type="dxa"/>
          </w:tcPr>
          <w:p w14:paraId="59164DBD" w14:textId="072721B1" w:rsidR="00085826" w:rsidRPr="002A7553" w:rsidRDefault="00085826" w:rsidP="00E568A4">
            <w:pPr>
              <w:jc w:val="both"/>
              <w:rPr>
                <w:rFonts w:ascii="Arial" w:hAnsi="Arial" w:cs="Arial"/>
                <w:sz w:val="22"/>
                <w:szCs w:val="22"/>
                <w:u w:val="single"/>
              </w:rPr>
            </w:pPr>
          </w:p>
        </w:tc>
      </w:tr>
    </w:tbl>
    <w:p w14:paraId="5510BD28" w14:textId="77777777" w:rsidR="00832B03" w:rsidRPr="002A7553" w:rsidRDefault="00832B03" w:rsidP="00832B03">
      <w:pPr>
        <w:jc w:val="both"/>
        <w:rPr>
          <w:rFonts w:ascii="Arial" w:hAnsi="Arial" w:cs="Arial"/>
          <w:b/>
          <w:sz w:val="22"/>
          <w:szCs w:val="22"/>
        </w:rPr>
      </w:pPr>
      <w:r w:rsidRPr="002A7553">
        <w:rPr>
          <w:rFonts w:ascii="Arial" w:hAnsi="Arial" w:cs="Arial"/>
          <w:b/>
          <w:sz w:val="22"/>
          <w:szCs w:val="22"/>
        </w:rPr>
        <w:t xml:space="preserve">Podizvajalci </w:t>
      </w:r>
      <w:r w:rsidRPr="002A7553">
        <w:rPr>
          <w:rFonts w:ascii="Arial" w:hAnsi="Arial" w:cs="Arial"/>
          <w:sz w:val="22"/>
          <w:szCs w:val="22"/>
        </w:rPr>
        <w:t>(ustrezno obkrožiti in izpolniti)</w:t>
      </w:r>
      <w:r w:rsidRPr="002A7553">
        <w:rPr>
          <w:rFonts w:ascii="Arial" w:hAnsi="Arial" w:cs="Arial"/>
          <w:b/>
          <w:sz w:val="22"/>
          <w:szCs w:val="22"/>
        </w:rPr>
        <w:t>:</w:t>
      </w:r>
    </w:p>
    <w:p w14:paraId="7E359705" w14:textId="77777777" w:rsidR="00832B03" w:rsidRPr="002A7553" w:rsidRDefault="00832B03" w:rsidP="00832B03">
      <w:pPr>
        <w:jc w:val="both"/>
        <w:rPr>
          <w:rFonts w:ascii="Arial" w:hAnsi="Arial" w:cs="Arial"/>
          <w:sz w:val="22"/>
          <w:szCs w:val="22"/>
        </w:rPr>
      </w:pPr>
    </w:p>
    <w:p w14:paraId="68EFA5CE" w14:textId="77777777" w:rsidR="00832B03" w:rsidRPr="002A7553" w:rsidRDefault="00832B03" w:rsidP="00832B03">
      <w:pPr>
        <w:numPr>
          <w:ilvl w:val="0"/>
          <w:numId w:val="10"/>
        </w:numPr>
        <w:jc w:val="both"/>
        <w:rPr>
          <w:rFonts w:ascii="Arial" w:hAnsi="Arial" w:cs="Arial"/>
          <w:sz w:val="22"/>
          <w:szCs w:val="22"/>
        </w:rPr>
      </w:pPr>
      <w:r w:rsidRPr="002A7553">
        <w:rPr>
          <w:rFonts w:ascii="Arial" w:hAnsi="Arial" w:cs="Arial"/>
          <w:sz w:val="22"/>
          <w:szCs w:val="22"/>
        </w:rPr>
        <w:t xml:space="preserve">Izjavljamo, </w:t>
      </w:r>
      <w:r w:rsidRPr="002A7553">
        <w:rPr>
          <w:rFonts w:ascii="Arial" w:hAnsi="Arial" w:cs="Arial"/>
          <w:b/>
          <w:i/>
          <w:sz w:val="22"/>
          <w:szCs w:val="22"/>
        </w:rPr>
        <w:t>da nimamo podizvajalcev</w:t>
      </w:r>
      <w:r w:rsidRPr="002A7553">
        <w:rPr>
          <w:rFonts w:ascii="Arial" w:hAnsi="Arial" w:cs="Arial"/>
          <w:sz w:val="22"/>
          <w:szCs w:val="22"/>
        </w:rPr>
        <w:t xml:space="preserve"> za nobeno vrsto del določenih v popisu del. </w:t>
      </w:r>
    </w:p>
    <w:p w14:paraId="4CB8CDF1" w14:textId="77777777" w:rsidR="00832B03" w:rsidRPr="002A7553" w:rsidRDefault="00832B03" w:rsidP="00832B03">
      <w:pPr>
        <w:ind w:left="360"/>
        <w:jc w:val="both"/>
        <w:rPr>
          <w:rFonts w:ascii="Arial" w:hAnsi="Arial" w:cs="Arial"/>
          <w:sz w:val="22"/>
          <w:szCs w:val="22"/>
        </w:rPr>
      </w:pPr>
    </w:p>
    <w:p w14:paraId="68C164EC" w14:textId="77777777" w:rsidR="00832B03" w:rsidRPr="002A7553" w:rsidRDefault="00832B03" w:rsidP="00832B03">
      <w:pPr>
        <w:numPr>
          <w:ilvl w:val="0"/>
          <w:numId w:val="10"/>
        </w:numPr>
        <w:jc w:val="both"/>
        <w:rPr>
          <w:rFonts w:ascii="Arial" w:hAnsi="Arial" w:cs="Arial"/>
          <w:sz w:val="22"/>
          <w:szCs w:val="22"/>
        </w:rPr>
      </w:pPr>
      <w:r w:rsidRPr="002A7553">
        <w:rPr>
          <w:rFonts w:ascii="Arial" w:hAnsi="Arial" w:cs="Arial"/>
          <w:b/>
          <w:i/>
          <w:sz w:val="22"/>
          <w:szCs w:val="22"/>
        </w:rPr>
        <w:t xml:space="preserve">Sodelovali bomo </w:t>
      </w:r>
      <w:r w:rsidRPr="002A755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A7553" w:rsidRPr="002A7553" w14:paraId="16956A62" w14:textId="77777777" w:rsidTr="0072489C">
        <w:tc>
          <w:tcPr>
            <w:tcW w:w="828" w:type="dxa"/>
            <w:tcBorders>
              <w:bottom w:val="single" w:sz="4" w:space="0" w:color="auto"/>
            </w:tcBorders>
            <w:vAlign w:val="center"/>
          </w:tcPr>
          <w:p w14:paraId="5E49B1C9" w14:textId="77777777" w:rsidR="00832B03" w:rsidRPr="002A7553" w:rsidRDefault="00832B03" w:rsidP="0072489C">
            <w:pPr>
              <w:jc w:val="center"/>
              <w:rPr>
                <w:rFonts w:ascii="Arial" w:hAnsi="Arial" w:cs="Arial"/>
                <w:b/>
                <w:sz w:val="22"/>
                <w:szCs w:val="22"/>
              </w:rPr>
            </w:pPr>
            <w:proofErr w:type="spellStart"/>
            <w:r w:rsidRPr="002A7553">
              <w:rPr>
                <w:rFonts w:ascii="Arial" w:hAnsi="Arial" w:cs="Arial"/>
                <w:b/>
                <w:sz w:val="22"/>
                <w:szCs w:val="22"/>
              </w:rPr>
              <w:t>Zap</w:t>
            </w:r>
            <w:proofErr w:type="spellEnd"/>
            <w:r w:rsidRPr="002A7553">
              <w:rPr>
                <w:rFonts w:ascii="Arial" w:hAnsi="Arial" w:cs="Arial"/>
                <w:b/>
                <w:sz w:val="22"/>
                <w:szCs w:val="22"/>
              </w:rPr>
              <w:t>.</w:t>
            </w:r>
          </w:p>
        </w:tc>
        <w:tc>
          <w:tcPr>
            <w:tcW w:w="3108" w:type="dxa"/>
            <w:tcBorders>
              <w:bottom w:val="single" w:sz="4" w:space="0" w:color="auto"/>
            </w:tcBorders>
            <w:vAlign w:val="center"/>
          </w:tcPr>
          <w:p w14:paraId="4C36561E"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A7553" w:rsidRDefault="00832B03" w:rsidP="0072489C">
            <w:pPr>
              <w:jc w:val="center"/>
              <w:rPr>
                <w:rFonts w:ascii="Arial" w:hAnsi="Arial" w:cs="Arial"/>
                <w:b/>
                <w:sz w:val="22"/>
                <w:szCs w:val="22"/>
              </w:rPr>
            </w:pPr>
            <w:r w:rsidRPr="002A7553">
              <w:rPr>
                <w:rFonts w:ascii="Arial" w:hAnsi="Arial" w:cs="Arial"/>
                <w:b/>
                <w:sz w:val="22"/>
                <w:szCs w:val="22"/>
              </w:rPr>
              <w:t xml:space="preserve">Vrednost del </w:t>
            </w:r>
          </w:p>
          <w:p w14:paraId="69D474E5" w14:textId="77777777" w:rsidR="00832B03" w:rsidRPr="002A7553" w:rsidRDefault="00832B03" w:rsidP="00832B03">
            <w:pPr>
              <w:jc w:val="center"/>
              <w:rPr>
                <w:rFonts w:ascii="Arial" w:hAnsi="Arial" w:cs="Arial"/>
                <w:b/>
                <w:sz w:val="22"/>
                <w:szCs w:val="22"/>
              </w:rPr>
            </w:pPr>
            <w:r w:rsidRPr="002A7553">
              <w:rPr>
                <w:rFonts w:ascii="Arial" w:hAnsi="Arial" w:cs="Arial"/>
                <w:b/>
                <w:sz w:val="22"/>
                <w:szCs w:val="22"/>
              </w:rPr>
              <w:t>(v EUR brez DDV)</w:t>
            </w:r>
          </w:p>
        </w:tc>
      </w:tr>
      <w:tr w:rsidR="002A7553" w:rsidRPr="002A7553" w14:paraId="22F4D8D0" w14:textId="77777777" w:rsidTr="0072489C">
        <w:tc>
          <w:tcPr>
            <w:tcW w:w="828" w:type="dxa"/>
            <w:shd w:val="pct12" w:color="auto" w:fill="auto"/>
          </w:tcPr>
          <w:p w14:paraId="7D1EE85F" w14:textId="77777777" w:rsidR="00832B03" w:rsidRPr="002A7553"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A7553"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A7553"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A7553" w:rsidRDefault="00832B03" w:rsidP="0072489C">
            <w:pPr>
              <w:jc w:val="both"/>
              <w:rPr>
                <w:rFonts w:ascii="Arial" w:hAnsi="Arial" w:cs="Arial"/>
                <w:sz w:val="22"/>
                <w:szCs w:val="22"/>
              </w:rPr>
            </w:pPr>
          </w:p>
          <w:p w14:paraId="416A380B" w14:textId="77777777" w:rsidR="00832B03" w:rsidRPr="002A7553" w:rsidRDefault="00832B03" w:rsidP="0072489C">
            <w:pPr>
              <w:jc w:val="both"/>
              <w:rPr>
                <w:rFonts w:ascii="Arial" w:hAnsi="Arial" w:cs="Arial"/>
                <w:sz w:val="22"/>
                <w:szCs w:val="22"/>
              </w:rPr>
            </w:pPr>
          </w:p>
        </w:tc>
      </w:tr>
      <w:tr w:rsidR="002A7553" w:rsidRPr="002A7553" w14:paraId="6F55BE39" w14:textId="77777777" w:rsidTr="0072489C">
        <w:tc>
          <w:tcPr>
            <w:tcW w:w="828" w:type="dxa"/>
            <w:shd w:val="pct12" w:color="auto" w:fill="auto"/>
          </w:tcPr>
          <w:p w14:paraId="262E5CBC" w14:textId="77777777" w:rsidR="00832B03" w:rsidRPr="002A7553"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A7553" w:rsidRDefault="00832B03" w:rsidP="0072489C">
            <w:pPr>
              <w:jc w:val="both"/>
              <w:rPr>
                <w:rFonts w:ascii="Arial" w:hAnsi="Arial" w:cs="Arial"/>
                <w:sz w:val="22"/>
                <w:szCs w:val="22"/>
              </w:rPr>
            </w:pPr>
          </w:p>
          <w:p w14:paraId="65D6B56A" w14:textId="77777777" w:rsidR="00832B03" w:rsidRPr="002A7553"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A7553"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A7553" w:rsidRDefault="00832B03" w:rsidP="0072489C">
            <w:pPr>
              <w:jc w:val="both"/>
              <w:rPr>
                <w:rFonts w:ascii="Arial" w:hAnsi="Arial" w:cs="Arial"/>
                <w:sz w:val="22"/>
                <w:szCs w:val="22"/>
              </w:rPr>
            </w:pPr>
          </w:p>
        </w:tc>
      </w:tr>
      <w:tr w:rsidR="002A7553" w:rsidRPr="002A7553" w14:paraId="2A4418CD" w14:textId="77777777" w:rsidTr="0072489C">
        <w:tc>
          <w:tcPr>
            <w:tcW w:w="828" w:type="dxa"/>
            <w:shd w:val="pct12" w:color="auto" w:fill="auto"/>
          </w:tcPr>
          <w:p w14:paraId="476F93D5" w14:textId="77777777" w:rsidR="00832B03" w:rsidRPr="002A7553"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A7553" w:rsidRDefault="00832B03" w:rsidP="0072489C">
            <w:pPr>
              <w:jc w:val="both"/>
              <w:rPr>
                <w:rFonts w:ascii="Arial" w:hAnsi="Arial" w:cs="Arial"/>
                <w:sz w:val="22"/>
                <w:szCs w:val="22"/>
              </w:rPr>
            </w:pPr>
          </w:p>
          <w:p w14:paraId="42003A4B" w14:textId="77777777" w:rsidR="00832B03" w:rsidRPr="002A7553"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A7553"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A7553" w:rsidRDefault="00832B03" w:rsidP="0072489C">
            <w:pPr>
              <w:jc w:val="both"/>
              <w:rPr>
                <w:rFonts w:ascii="Arial" w:hAnsi="Arial" w:cs="Arial"/>
                <w:sz w:val="22"/>
                <w:szCs w:val="22"/>
              </w:rPr>
            </w:pPr>
          </w:p>
        </w:tc>
      </w:tr>
    </w:tbl>
    <w:p w14:paraId="73D5B433" w14:textId="46A46CCC" w:rsidR="00866E28" w:rsidRPr="002A7553" w:rsidRDefault="00866E28" w:rsidP="00E0109D">
      <w:pPr>
        <w:pStyle w:val="Odstavekseznama"/>
        <w:spacing w:after="0" w:line="240" w:lineRule="auto"/>
        <w:ind w:left="714"/>
        <w:jc w:val="both"/>
        <w:rPr>
          <w:rFonts w:ascii="Arial" w:hAnsi="Arial" w:cs="Arial"/>
        </w:rPr>
      </w:pPr>
    </w:p>
    <w:p w14:paraId="2CEEBAE8" w14:textId="77777777" w:rsidR="004F6390" w:rsidRPr="002A7553" w:rsidRDefault="004F6390" w:rsidP="00E0109D">
      <w:pPr>
        <w:pStyle w:val="Odstavekseznama"/>
        <w:spacing w:after="0" w:line="240" w:lineRule="auto"/>
        <w:ind w:left="714"/>
        <w:jc w:val="both"/>
        <w:rPr>
          <w:rFonts w:ascii="Arial" w:hAnsi="Arial" w:cs="Arial"/>
        </w:rPr>
      </w:pPr>
    </w:p>
    <w:p w14:paraId="30D1F0D0" w14:textId="77777777" w:rsidR="00F60E88" w:rsidRPr="002A7553" w:rsidRDefault="00F60E88" w:rsidP="00F60E88">
      <w:pPr>
        <w:autoSpaceDE w:val="0"/>
        <w:autoSpaceDN w:val="0"/>
        <w:adjustRightInd w:val="0"/>
        <w:jc w:val="both"/>
        <w:rPr>
          <w:rFonts w:ascii="Arial" w:hAnsi="Arial" w:cs="Arial"/>
          <w:b/>
          <w:sz w:val="22"/>
          <w:szCs w:val="22"/>
        </w:rPr>
      </w:pPr>
      <w:r w:rsidRPr="002A7553">
        <w:rPr>
          <w:rFonts w:ascii="Arial" w:hAnsi="Arial" w:cs="Arial"/>
          <w:b/>
          <w:sz w:val="22"/>
          <w:szCs w:val="22"/>
        </w:rPr>
        <w:t>Tehnične zahteve:</w:t>
      </w:r>
    </w:p>
    <w:p w14:paraId="01101722" w14:textId="0736B58A" w:rsidR="00F60E88" w:rsidRPr="002A7553" w:rsidRDefault="008F39C5" w:rsidP="00F60E88">
      <w:pPr>
        <w:jc w:val="both"/>
        <w:rPr>
          <w:rFonts w:ascii="Arial" w:hAnsi="Arial" w:cs="Arial"/>
          <w:sz w:val="22"/>
          <w:szCs w:val="22"/>
        </w:rPr>
      </w:pPr>
      <w:r w:rsidRPr="002A7553">
        <w:rPr>
          <w:rFonts w:ascii="Arial" w:hAnsi="Arial" w:cs="Arial"/>
          <w:sz w:val="22"/>
          <w:szCs w:val="22"/>
        </w:rPr>
        <w:t xml:space="preserve">Izjavljamo, da vsa oprema, ki jo ponujamo, izpolnjuje </w:t>
      </w:r>
      <w:r w:rsidR="0077017B" w:rsidRPr="002A7553">
        <w:rPr>
          <w:rFonts w:ascii="Arial" w:hAnsi="Arial" w:cs="Arial"/>
          <w:sz w:val="22"/>
          <w:szCs w:val="22"/>
        </w:rPr>
        <w:t>tehnične zahteve opredeljene v dokumentu »Tehnične specifikacije« Ponujamo nasled</w:t>
      </w:r>
      <w:r w:rsidR="007B0F2F" w:rsidRPr="002A7553">
        <w:rPr>
          <w:rFonts w:ascii="Arial" w:hAnsi="Arial" w:cs="Arial"/>
          <w:sz w:val="22"/>
          <w:szCs w:val="22"/>
        </w:rPr>
        <w:t>njo opremo</w:t>
      </w:r>
      <w:r w:rsidR="00F60E88" w:rsidRPr="002A7553">
        <w:rPr>
          <w:rFonts w:ascii="Arial" w:hAnsi="Arial" w:cs="Arial"/>
          <w:sz w:val="22"/>
          <w:szCs w:val="22"/>
        </w:rPr>
        <w:t>:</w:t>
      </w:r>
    </w:p>
    <w:p w14:paraId="58DF1EA3" w14:textId="02A73334" w:rsidR="000563A7" w:rsidRDefault="000563A7" w:rsidP="00F60E88">
      <w:pPr>
        <w:jc w:val="both"/>
        <w:rPr>
          <w:rFonts w:ascii="Arial" w:hAnsi="Arial" w:cs="Arial"/>
          <w:color w:val="FF0000"/>
          <w:sz w:val="22"/>
          <w:szCs w:val="22"/>
        </w:rPr>
      </w:pPr>
    </w:p>
    <w:tbl>
      <w:tblPr>
        <w:tblW w:w="9214"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95"/>
        <w:gridCol w:w="850"/>
        <w:gridCol w:w="851"/>
        <w:gridCol w:w="1275"/>
        <w:gridCol w:w="1843"/>
      </w:tblGrid>
      <w:tr w:rsidR="00AF43DE" w:rsidRPr="009305F0" w14:paraId="7663308B" w14:textId="78C2E108" w:rsidTr="00AF43DE">
        <w:trPr>
          <w:trHeight w:val="500"/>
        </w:trPr>
        <w:tc>
          <w:tcPr>
            <w:tcW w:w="4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0347EB" w14:textId="77777777" w:rsidR="00AF43DE" w:rsidRPr="009305F0" w:rsidRDefault="00AF43DE" w:rsidP="00FB4B40">
            <w:pPr>
              <w:spacing w:line="276" w:lineRule="auto"/>
              <w:jc w:val="both"/>
              <w:rPr>
                <w:rFonts w:asciiTheme="majorHAnsi" w:eastAsia="Calibri" w:hAnsiTheme="majorHAnsi" w:cs="Calibri"/>
                <w:sz w:val="22"/>
                <w:szCs w:val="22"/>
              </w:rPr>
            </w:pPr>
          </w:p>
        </w:tc>
        <w:tc>
          <w:tcPr>
            <w:tcW w:w="85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FEAD937" w14:textId="77777777" w:rsidR="00AF43DE" w:rsidRPr="009305F0" w:rsidRDefault="00AF43DE" w:rsidP="00FB4B40">
            <w:pPr>
              <w:spacing w:line="276" w:lineRule="auto"/>
              <w:jc w:val="both"/>
              <w:rPr>
                <w:rFonts w:asciiTheme="majorHAnsi" w:eastAsia="Calibri" w:hAnsiTheme="majorHAnsi" w:cs="Calibri"/>
                <w:b/>
                <w:sz w:val="22"/>
                <w:szCs w:val="22"/>
              </w:rPr>
            </w:pPr>
            <w:r w:rsidRPr="009305F0">
              <w:rPr>
                <w:rFonts w:asciiTheme="majorHAnsi" w:eastAsia="Calibri" w:hAnsiTheme="majorHAnsi" w:cs="Calibri"/>
                <w:b/>
                <w:sz w:val="22"/>
                <w:szCs w:val="22"/>
              </w:rPr>
              <w:t>Enota</w:t>
            </w:r>
          </w:p>
        </w:tc>
        <w:tc>
          <w:tcPr>
            <w:tcW w:w="851"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F9BDA77" w14:textId="69C387EB" w:rsidR="00AF43DE" w:rsidRPr="009305F0" w:rsidRDefault="00AF43DE" w:rsidP="00FB4B40">
            <w:pPr>
              <w:spacing w:line="276" w:lineRule="auto"/>
              <w:jc w:val="both"/>
              <w:rPr>
                <w:rFonts w:asciiTheme="majorHAnsi" w:eastAsia="Calibri" w:hAnsiTheme="majorHAnsi" w:cs="Calibri"/>
                <w:b/>
                <w:sz w:val="22"/>
                <w:szCs w:val="22"/>
              </w:rPr>
            </w:pPr>
            <w:r>
              <w:rPr>
                <w:rFonts w:asciiTheme="majorHAnsi" w:eastAsia="Calibri" w:hAnsiTheme="majorHAnsi" w:cs="Calibri"/>
                <w:b/>
                <w:sz w:val="22"/>
                <w:szCs w:val="22"/>
              </w:rPr>
              <w:t>Količina</w:t>
            </w:r>
          </w:p>
        </w:tc>
        <w:tc>
          <w:tcPr>
            <w:tcW w:w="1275"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918C5A5" w14:textId="4830EEE9" w:rsidR="00AF43DE" w:rsidRPr="009305F0" w:rsidRDefault="00AF43DE" w:rsidP="00FB4B40">
            <w:pPr>
              <w:spacing w:line="276" w:lineRule="auto"/>
              <w:jc w:val="both"/>
              <w:rPr>
                <w:rFonts w:asciiTheme="majorHAnsi" w:eastAsia="Calibri" w:hAnsiTheme="majorHAnsi" w:cs="Calibri"/>
                <w:b/>
                <w:sz w:val="22"/>
                <w:szCs w:val="22"/>
              </w:rPr>
            </w:pPr>
            <w:r>
              <w:rPr>
                <w:rFonts w:asciiTheme="majorHAnsi" w:eastAsia="Calibri" w:hAnsiTheme="majorHAnsi" w:cs="Calibri"/>
                <w:b/>
                <w:sz w:val="22"/>
                <w:szCs w:val="22"/>
              </w:rPr>
              <w:t xml:space="preserve">Cena </w:t>
            </w:r>
            <w:r w:rsidR="00EA54CA">
              <w:rPr>
                <w:rFonts w:asciiTheme="majorHAnsi" w:eastAsia="Calibri" w:hAnsiTheme="majorHAnsi" w:cs="Calibri"/>
                <w:b/>
                <w:sz w:val="22"/>
                <w:szCs w:val="22"/>
              </w:rPr>
              <w:t>na</w:t>
            </w:r>
            <w:r>
              <w:rPr>
                <w:rFonts w:asciiTheme="majorHAnsi" w:eastAsia="Calibri" w:hAnsiTheme="majorHAnsi" w:cs="Calibri"/>
                <w:b/>
                <w:sz w:val="22"/>
                <w:szCs w:val="22"/>
              </w:rPr>
              <w:t xml:space="preserve"> enot</w:t>
            </w:r>
            <w:r w:rsidR="00EA54CA">
              <w:rPr>
                <w:rFonts w:asciiTheme="majorHAnsi" w:eastAsia="Calibri" w:hAnsiTheme="majorHAnsi" w:cs="Calibri"/>
                <w:b/>
                <w:sz w:val="22"/>
                <w:szCs w:val="22"/>
              </w:rPr>
              <w:t>o</w:t>
            </w:r>
            <w:r>
              <w:rPr>
                <w:rFonts w:asciiTheme="majorHAnsi" w:eastAsia="Calibri" w:hAnsiTheme="majorHAnsi" w:cs="Calibri"/>
                <w:b/>
                <w:sz w:val="22"/>
                <w:szCs w:val="22"/>
              </w:rPr>
              <w:t xml:space="preserve"> v EUR</w:t>
            </w:r>
          </w:p>
        </w:tc>
        <w:tc>
          <w:tcPr>
            <w:tcW w:w="1843" w:type="dxa"/>
            <w:tcBorders>
              <w:top w:val="single" w:sz="8" w:space="0" w:color="000000"/>
              <w:bottom w:val="single" w:sz="8" w:space="0" w:color="000000"/>
              <w:right w:val="single" w:sz="8" w:space="0" w:color="000000"/>
            </w:tcBorders>
          </w:tcPr>
          <w:p w14:paraId="673FDDF9" w14:textId="0E145F5D" w:rsidR="00AF43DE" w:rsidRPr="009305F0" w:rsidRDefault="00EA54CA" w:rsidP="00FB4B40">
            <w:pPr>
              <w:spacing w:line="276" w:lineRule="auto"/>
              <w:jc w:val="both"/>
              <w:rPr>
                <w:rFonts w:asciiTheme="majorHAnsi" w:eastAsia="Calibri" w:hAnsiTheme="majorHAnsi" w:cs="Calibri"/>
                <w:b/>
                <w:sz w:val="22"/>
                <w:szCs w:val="22"/>
              </w:rPr>
            </w:pPr>
            <w:r>
              <w:rPr>
                <w:rFonts w:asciiTheme="majorHAnsi" w:eastAsia="Calibri" w:hAnsiTheme="majorHAnsi" w:cs="Calibri"/>
                <w:b/>
                <w:sz w:val="22"/>
                <w:szCs w:val="22"/>
              </w:rPr>
              <w:t>Ponujeni tip, model, vrsta opreme</w:t>
            </w:r>
          </w:p>
        </w:tc>
      </w:tr>
      <w:tr w:rsidR="00AF43DE" w:rsidRPr="009305F0" w14:paraId="7820FA6A" w14:textId="553964F8" w:rsidTr="00AF43DE">
        <w:trPr>
          <w:trHeight w:val="13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564A2A06"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t xml:space="preserve">AC polnilnica za zunanjo stensko namestitev z 1x 7 polno vtičnico  (IEC 62196, </w:t>
            </w:r>
            <w:proofErr w:type="spellStart"/>
            <w:r w:rsidRPr="009305F0">
              <w:rPr>
                <w:rFonts w:asciiTheme="majorHAnsi" w:eastAsia="Calibri" w:hAnsiTheme="majorHAnsi" w:cs="Calibri"/>
                <w:sz w:val="22"/>
                <w:szCs w:val="22"/>
              </w:rPr>
              <w:t>Type</w:t>
            </w:r>
            <w:proofErr w:type="spellEnd"/>
            <w:r w:rsidRPr="009305F0">
              <w:rPr>
                <w:rFonts w:asciiTheme="majorHAnsi" w:eastAsia="Calibri" w:hAnsiTheme="majorHAnsi" w:cs="Calibri"/>
                <w:sz w:val="22"/>
                <w:szCs w:val="22"/>
              </w:rPr>
              <w:t xml:space="preserve"> 2, Mode 3) moči do 22 kW in 1x </w:t>
            </w:r>
            <w:proofErr w:type="spellStart"/>
            <w:r w:rsidRPr="009305F0">
              <w:rPr>
                <w:rFonts w:asciiTheme="majorHAnsi" w:eastAsia="Calibri" w:hAnsiTheme="majorHAnsi" w:cs="Calibri"/>
                <w:sz w:val="22"/>
                <w:szCs w:val="22"/>
              </w:rPr>
              <w:t>Schuko</w:t>
            </w:r>
            <w:proofErr w:type="spellEnd"/>
            <w:r w:rsidRPr="009305F0">
              <w:rPr>
                <w:rFonts w:asciiTheme="majorHAnsi" w:eastAsia="Calibri" w:hAnsiTheme="majorHAnsi" w:cs="Calibri"/>
                <w:sz w:val="22"/>
                <w:szCs w:val="22"/>
              </w:rPr>
              <w:t xml:space="preserve"> vtičnico moči 16A/3,6kW</w:t>
            </w:r>
          </w:p>
        </w:tc>
        <w:tc>
          <w:tcPr>
            <w:tcW w:w="850" w:type="dxa"/>
            <w:tcBorders>
              <w:bottom w:val="single" w:sz="8" w:space="0" w:color="000000"/>
              <w:right w:val="single" w:sz="8" w:space="0" w:color="000000"/>
            </w:tcBorders>
            <w:tcMar>
              <w:top w:w="100" w:type="dxa"/>
              <w:left w:w="100" w:type="dxa"/>
              <w:bottom w:w="100" w:type="dxa"/>
              <w:right w:w="100" w:type="dxa"/>
            </w:tcMar>
          </w:tcPr>
          <w:p w14:paraId="763B06D0"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51814336" w14:textId="454EA29B" w:rsidR="00AF43DE" w:rsidRPr="009305F0"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1</w:t>
            </w:r>
          </w:p>
        </w:tc>
        <w:tc>
          <w:tcPr>
            <w:tcW w:w="1275" w:type="dxa"/>
            <w:tcBorders>
              <w:bottom w:val="single" w:sz="8" w:space="0" w:color="000000"/>
              <w:right w:val="single" w:sz="8" w:space="0" w:color="000000"/>
            </w:tcBorders>
            <w:tcMar>
              <w:top w:w="100" w:type="dxa"/>
              <w:left w:w="100" w:type="dxa"/>
              <w:bottom w:w="100" w:type="dxa"/>
              <w:right w:w="100" w:type="dxa"/>
            </w:tcMar>
          </w:tcPr>
          <w:p w14:paraId="66FC4CF3" w14:textId="2E430C91"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15E35277"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AF43DE" w:rsidRPr="009305F0" w14:paraId="72478524" w14:textId="1D8ACC78" w:rsidTr="00AF43DE">
        <w:trPr>
          <w:trHeight w:val="11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433A32E"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t xml:space="preserve">AC polnilnica za zunanjo samostoječo namestitev z 1x 7 polno vtičnico  (IEC 62196, </w:t>
            </w:r>
            <w:proofErr w:type="spellStart"/>
            <w:r w:rsidRPr="009305F0">
              <w:rPr>
                <w:rFonts w:asciiTheme="majorHAnsi" w:eastAsia="Calibri" w:hAnsiTheme="majorHAnsi" w:cs="Calibri"/>
                <w:sz w:val="22"/>
                <w:szCs w:val="22"/>
              </w:rPr>
              <w:t>Type</w:t>
            </w:r>
            <w:proofErr w:type="spellEnd"/>
            <w:r w:rsidRPr="009305F0">
              <w:rPr>
                <w:rFonts w:asciiTheme="majorHAnsi" w:eastAsia="Calibri" w:hAnsiTheme="majorHAnsi" w:cs="Calibri"/>
                <w:sz w:val="22"/>
                <w:szCs w:val="22"/>
              </w:rPr>
              <w:t xml:space="preserve"> 2, Mode 3) moči do 22 kW in 2x </w:t>
            </w:r>
            <w:proofErr w:type="spellStart"/>
            <w:r w:rsidRPr="009305F0">
              <w:rPr>
                <w:rFonts w:asciiTheme="majorHAnsi" w:eastAsia="Calibri" w:hAnsiTheme="majorHAnsi" w:cs="Calibri"/>
                <w:sz w:val="22"/>
                <w:szCs w:val="22"/>
              </w:rPr>
              <w:t>Schuko</w:t>
            </w:r>
            <w:proofErr w:type="spellEnd"/>
            <w:r w:rsidRPr="009305F0">
              <w:rPr>
                <w:rFonts w:asciiTheme="majorHAnsi" w:eastAsia="Calibri" w:hAnsiTheme="majorHAnsi" w:cs="Calibri"/>
                <w:sz w:val="22"/>
                <w:szCs w:val="22"/>
              </w:rPr>
              <w:t xml:space="preserve"> vtičnico moči 16A/3,6kW</w:t>
            </w:r>
          </w:p>
        </w:tc>
        <w:tc>
          <w:tcPr>
            <w:tcW w:w="850" w:type="dxa"/>
            <w:tcBorders>
              <w:bottom w:val="single" w:sz="8" w:space="0" w:color="000000"/>
              <w:right w:val="single" w:sz="8" w:space="0" w:color="000000"/>
            </w:tcBorders>
            <w:tcMar>
              <w:top w:w="100" w:type="dxa"/>
              <w:left w:w="100" w:type="dxa"/>
              <w:bottom w:w="100" w:type="dxa"/>
              <w:right w:w="100" w:type="dxa"/>
            </w:tcMar>
          </w:tcPr>
          <w:p w14:paraId="6C07DA20"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0447E33B" w14:textId="74C0ED8C" w:rsidR="00AF43DE" w:rsidRPr="009305F0"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8</w:t>
            </w:r>
          </w:p>
        </w:tc>
        <w:tc>
          <w:tcPr>
            <w:tcW w:w="1275" w:type="dxa"/>
            <w:tcBorders>
              <w:bottom w:val="single" w:sz="8" w:space="0" w:color="000000"/>
              <w:right w:val="single" w:sz="8" w:space="0" w:color="000000"/>
            </w:tcBorders>
            <w:tcMar>
              <w:top w:w="100" w:type="dxa"/>
              <w:left w:w="100" w:type="dxa"/>
              <w:bottom w:w="100" w:type="dxa"/>
              <w:right w:w="100" w:type="dxa"/>
            </w:tcMar>
          </w:tcPr>
          <w:p w14:paraId="54E50D99" w14:textId="5D45EDE4"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70D2D7E1"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AF43DE" w:rsidRPr="009305F0" w14:paraId="35BBF04C" w14:textId="24C3B57F" w:rsidTr="00AF43DE">
        <w:trPr>
          <w:trHeight w:val="14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CCB98C2"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lastRenderedPageBreak/>
              <w:t>DC polnilnica za zunanjo namestitev z 2 ročkama za DC polnjenje (</w:t>
            </w:r>
            <w:proofErr w:type="spellStart"/>
            <w:r w:rsidRPr="009305F0">
              <w:rPr>
                <w:rFonts w:asciiTheme="majorHAnsi" w:eastAsia="Calibri" w:hAnsiTheme="majorHAnsi" w:cs="Calibri"/>
                <w:sz w:val="22"/>
                <w:szCs w:val="22"/>
              </w:rPr>
              <w:t>CHAdeMO</w:t>
            </w:r>
            <w:proofErr w:type="spellEnd"/>
            <w:r w:rsidRPr="009305F0">
              <w:rPr>
                <w:rFonts w:asciiTheme="majorHAnsi" w:eastAsia="Calibri" w:hAnsiTheme="majorHAnsi" w:cs="Calibri"/>
                <w:sz w:val="22"/>
                <w:szCs w:val="22"/>
              </w:rPr>
              <w:t xml:space="preserve"> in CCS </w:t>
            </w:r>
            <w:proofErr w:type="spellStart"/>
            <w:r w:rsidRPr="009305F0">
              <w:rPr>
                <w:rFonts w:asciiTheme="majorHAnsi" w:eastAsia="Calibri" w:hAnsiTheme="majorHAnsi" w:cs="Calibri"/>
                <w:sz w:val="22"/>
                <w:szCs w:val="22"/>
              </w:rPr>
              <w:t>Combo</w:t>
            </w:r>
            <w:proofErr w:type="spellEnd"/>
            <w:r w:rsidRPr="009305F0">
              <w:rPr>
                <w:rFonts w:asciiTheme="majorHAnsi" w:eastAsia="Calibri" w:hAnsiTheme="majorHAnsi" w:cs="Calibri"/>
                <w:sz w:val="22"/>
                <w:szCs w:val="22"/>
              </w:rPr>
              <w:t xml:space="preserve">) moči  22 kW (zunanji priključek min 3x16A) in 2x </w:t>
            </w:r>
            <w:proofErr w:type="spellStart"/>
            <w:r w:rsidRPr="009305F0">
              <w:rPr>
                <w:rFonts w:asciiTheme="majorHAnsi" w:eastAsia="Calibri" w:hAnsiTheme="majorHAnsi" w:cs="Calibri"/>
                <w:sz w:val="22"/>
                <w:szCs w:val="22"/>
              </w:rPr>
              <w:t>Schuko</w:t>
            </w:r>
            <w:proofErr w:type="spellEnd"/>
            <w:r w:rsidRPr="009305F0">
              <w:rPr>
                <w:rFonts w:asciiTheme="majorHAnsi" w:eastAsia="Calibri" w:hAnsiTheme="majorHAnsi" w:cs="Calibri"/>
                <w:sz w:val="22"/>
                <w:szCs w:val="22"/>
              </w:rPr>
              <w:t xml:space="preserve"> vtičnico moči 16A/3,6kW</w:t>
            </w:r>
          </w:p>
        </w:tc>
        <w:tc>
          <w:tcPr>
            <w:tcW w:w="850" w:type="dxa"/>
            <w:tcBorders>
              <w:bottom w:val="single" w:sz="8" w:space="0" w:color="000000"/>
              <w:right w:val="single" w:sz="8" w:space="0" w:color="000000"/>
            </w:tcBorders>
            <w:tcMar>
              <w:top w:w="100" w:type="dxa"/>
              <w:left w:w="100" w:type="dxa"/>
              <w:bottom w:w="100" w:type="dxa"/>
              <w:right w:w="100" w:type="dxa"/>
            </w:tcMar>
          </w:tcPr>
          <w:p w14:paraId="69B02CDB"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5F292F5B" w14:textId="77777777" w:rsidR="00AF43DE"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7</w:t>
            </w:r>
          </w:p>
          <w:p w14:paraId="26B5BA5B" w14:textId="670FAB3D" w:rsidR="00AF43DE" w:rsidRPr="009305F0" w:rsidRDefault="00AF43DE" w:rsidP="00AF43DE">
            <w:pPr>
              <w:spacing w:line="276" w:lineRule="auto"/>
              <w:jc w:val="center"/>
              <w:rPr>
                <w:rFonts w:asciiTheme="majorHAnsi" w:eastAsia="Calibri" w:hAnsiTheme="majorHAnsi" w:cs="Calibri"/>
                <w:sz w:val="22"/>
                <w:szCs w:val="22"/>
              </w:rPr>
            </w:pPr>
          </w:p>
        </w:tc>
        <w:tc>
          <w:tcPr>
            <w:tcW w:w="1275" w:type="dxa"/>
            <w:tcBorders>
              <w:bottom w:val="single" w:sz="8" w:space="0" w:color="000000"/>
              <w:right w:val="single" w:sz="8" w:space="0" w:color="000000"/>
            </w:tcBorders>
            <w:tcMar>
              <w:top w:w="100" w:type="dxa"/>
              <w:left w:w="100" w:type="dxa"/>
              <w:bottom w:w="100" w:type="dxa"/>
              <w:right w:w="100" w:type="dxa"/>
            </w:tcMar>
          </w:tcPr>
          <w:p w14:paraId="24BB0502" w14:textId="5EC42E26"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03169C63"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AF43DE" w:rsidRPr="009305F0" w14:paraId="4CFD4851" w14:textId="7EC43FA4" w:rsidTr="00AF43DE">
        <w:trPr>
          <w:trHeight w:val="5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05FE73E5"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t xml:space="preserve">Integriran plačilni sistem, ki vključuje možnost plačila s karticami, Moneto, </w:t>
            </w:r>
            <w:proofErr w:type="spellStart"/>
            <w:r w:rsidRPr="009305F0">
              <w:rPr>
                <w:rFonts w:asciiTheme="majorHAnsi" w:eastAsia="Calibri" w:hAnsiTheme="majorHAnsi" w:cs="Calibri"/>
                <w:sz w:val="22"/>
                <w:szCs w:val="22"/>
              </w:rPr>
              <w:t>PayPal</w:t>
            </w:r>
            <w:proofErr w:type="spellEnd"/>
            <w:r w:rsidRPr="009305F0">
              <w:rPr>
                <w:rFonts w:asciiTheme="majorHAnsi" w:eastAsia="Calibri" w:hAnsiTheme="majorHAnsi" w:cs="Calibri"/>
                <w:sz w:val="22"/>
                <w:szCs w:val="22"/>
              </w:rPr>
              <w:t xml:space="preserve"> in dobroimetjem</w:t>
            </w:r>
          </w:p>
        </w:tc>
        <w:tc>
          <w:tcPr>
            <w:tcW w:w="850" w:type="dxa"/>
            <w:tcBorders>
              <w:bottom w:val="single" w:sz="8" w:space="0" w:color="000000"/>
              <w:right w:val="single" w:sz="8" w:space="0" w:color="000000"/>
            </w:tcBorders>
            <w:tcMar>
              <w:top w:w="100" w:type="dxa"/>
              <w:left w:w="100" w:type="dxa"/>
              <w:bottom w:w="100" w:type="dxa"/>
              <w:right w:w="100" w:type="dxa"/>
            </w:tcMar>
          </w:tcPr>
          <w:p w14:paraId="0DB0DB55"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54DAF5C3" w14:textId="13E8A917" w:rsidR="00AF43DE" w:rsidRPr="009305F0"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16</w:t>
            </w:r>
          </w:p>
        </w:tc>
        <w:tc>
          <w:tcPr>
            <w:tcW w:w="1275" w:type="dxa"/>
            <w:tcBorders>
              <w:bottom w:val="single" w:sz="8" w:space="0" w:color="000000"/>
              <w:right w:val="single" w:sz="8" w:space="0" w:color="000000"/>
            </w:tcBorders>
            <w:tcMar>
              <w:top w:w="100" w:type="dxa"/>
              <w:left w:w="100" w:type="dxa"/>
              <w:bottom w:w="100" w:type="dxa"/>
              <w:right w:w="100" w:type="dxa"/>
            </w:tcMar>
          </w:tcPr>
          <w:p w14:paraId="6F132848" w14:textId="272B5E58"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49CA62A0"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AF43DE" w:rsidRPr="009305F0" w14:paraId="23FE9616" w14:textId="20225AE5" w:rsidTr="00AF43DE">
        <w:trPr>
          <w:trHeight w:val="5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2BCC3680"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t>Programska oprema za rezervacijo polnjenja, obveščanje uporabnika o stanju števca, obveščanje uporabnika o končanem polnjenju,..</w:t>
            </w:r>
          </w:p>
        </w:tc>
        <w:tc>
          <w:tcPr>
            <w:tcW w:w="850" w:type="dxa"/>
            <w:tcBorders>
              <w:bottom w:val="single" w:sz="8" w:space="0" w:color="000000"/>
              <w:right w:val="single" w:sz="8" w:space="0" w:color="000000"/>
            </w:tcBorders>
            <w:tcMar>
              <w:top w:w="100" w:type="dxa"/>
              <w:left w:w="100" w:type="dxa"/>
              <w:bottom w:w="100" w:type="dxa"/>
              <w:right w:w="100" w:type="dxa"/>
            </w:tcMar>
          </w:tcPr>
          <w:p w14:paraId="545395A1"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25A0261E" w14:textId="537E191A" w:rsidR="00AF43DE" w:rsidRPr="009305F0"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16</w:t>
            </w:r>
          </w:p>
        </w:tc>
        <w:tc>
          <w:tcPr>
            <w:tcW w:w="1275" w:type="dxa"/>
            <w:tcBorders>
              <w:bottom w:val="single" w:sz="8" w:space="0" w:color="000000"/>
              <w:right w:val="single" w:sz="8" w:space="0" w:color="000000"/>
            </w:tcBorders>
            <w:tcMar>
              <w:top w:w="100" w:type="dxa"/>
              <w:left w:w="100" w:type="dxa"/>
              <w:bottom w:w="100" w:type="dxa"/>
              <w:right w:w="100" w:type="dxa"/>
            </w:tcMar>
          </w:tcPr>
          <w:p w14:paraId="0BE32491" w14:textId="45CF1715"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6105D1DD"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AF43DE" w:rsidRPr="009305F0" w14:paraId="1D9BE5FD" w14:textId="72261E8B" w:rsidTr="00AF43DE">
        <w:trPr>
          <w:trHeight w:val="500"/>
        </w:trPr>
        <w:tc>
          <w:tcPr>
            <w:tcW w:w="439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8D08170" w14:textId="77777777" w:rsidR="00AF43DE" w:rsidRPr="009305F0" w:rsidRDefault="00AF43DE" w:rsidP="00FB4B40">
            <w:pPr>
              <w:spacing w:line="276" w:lineRule="auto"/>
              <w:jc w:val="both"/>
              <w:rPr>
                <w:rFonts w:asciiTheme="majorHAnsi" w:eastAsia="Calibri" w:hAnsiTheme="majorHAnsi" w:cs="Calibri"/>
                <w:sz w:val="22"/>
                <w:szCs w:val="22"/>
              </w:rPr>
            </w:pPr>
            <w:r w:rsidRPr="009305F0">
              <w:rPr>
                <w:rFonts w:asciiTheme="majorHAnsi" w:eastAsia="Calibri" w:hAnsiTheme="majorHAnsi" w:cs="Calibri"/>
                <w:sz w:val="22"/>
                <w:szCs w:val="22"/>
              </w:rPr>
              <w:t xml:space="preserve"> Spletni vmesnik s statistiko uporabe za lastnika polnilnic</w:t>
            </w:r>
          </w:p>
        </w:tc>
        <w:tc>
          <w:tcPr>
            <w:tcW w:w="850" w:type="dxa"/>
            <w:tcBorders>
              <w:bottom w:val="single" w:sz="8" w:space="0" w:color="000000"/>
              <w:right w:val="single" w:sz="8" w:space="0" w:color="000000"/>
            </w:tcBorders>
            <w:tcMar>
              <w:top w:w="100" w:type="dxa"/>
              <w:left w:w="100" w:type="dxa"/>
              <w:bottom w:w="100" w:type="dxa"/>
              <w:right w:w="100" w:type="dxa"/>
            </w:tcMar>
          </w:tcPr>
          <w:p w14:paraId="72028F69" w14:textId="77777777" w:rsidR="00AF43DE" w:rsidRPr="009305F0" w:rsidRDefault="00AF43DE" w:rsidP="00AF43DE">
            <w:pPr>
              <w:spacing w:line="276" w:lineRule="auto"/>
              <w:jc w:val="center"/>
              <w:rPr>
                <w:rFonts w:asciiTheme="majorHAnsi" w:eastAsia="Calibri" w:hAnsiTheme="majorHAnsi" w:cs="Calibri"/>
                <w:sz w:val="22"/>
                <w:szCs w:val="22"/>
              </w:rPr>
            </w:pPr>
            <w:r w:rsidRPr="009305F0">
              <w:rPr>
                <w:rFonts w:asciiTheme="majorHAnsi" w:eastAsia="Calibri" w:hAnsiTheme="majorHAnsi" w:cs="Calibri"/>
                <w:sz w:val="22"/>
                <w:szCs w:val="22"/>
              </w:rPr>
              <w:t>kos</w:t>
            </w:r>
          </w:p>
        </w:tc>
        <w:tc>
          <w:tcPr>
            <w:tcW w:w="851" w:type="dxa"/>
            <w:tcBorders>
              <w:bottom w:val="single" w:sz="8" w:space="0" w:color="000000"/>
              <w:right w:val="single" w:sz="8" w:space="0" w:color="000000"/>
            </w:tcBorders>
            <w:tcMar>
              <w:top w:w="100" w:type="dxa"/>
              <w:left w:w="100" w:type="dxa"/>
              <w:bottom w:w="100" w:type="dxa"/>
              <w:right w:w="100" w:type="dxa"/>
            </w:tcMar>
          </w:tcPr>
          <w:p w14:paraId="6744945F" w14:textId="3A42C317" w:rsidR="00AF43DE" w:rsidRPr="009305F0" w:rsidRDefault="00AF43DE" w:rsidP="00AF43DE">
            <w:pPr>
              <w:spacing w:line="276" w:lineRule="auto"/>
              <w:jc w:val="center"/>
              <w:rPr>
                <w:rFonts w:asciiTheme="majorHAnsi" w:eastAsia="Calibri" w:hAnsiTheme="majorHAnsi" w:cs="Calibri"/>
                <w:sz w:val="22"/>
                <w:szCs w:val="22"/>
              </w:rPr>
            </w:pPr>
            <w:r>
              <w:rPr>
                <w:rFonts w:asciiTheme="majorHAnsi" w:eastAsia="Calibri" w:hAnsiTheme="majorHAnsi" w:cs="Calibri"/>
                <w:sz w:val="22"/>
                <w:szCs w:val="22"/>
              </w:rPr>
              <w:t>16</w:t>
            </w:r>
          </w:p>
        </w:tc>
        <w:tc>
          <w:tcPr>
            <w:tcW w:w="1275" w:type="dxa"/>
            <w:tcBorders>
              <w:bottom w:val="single" w:sz="8" w:space="0" w:color="000000"/>
              <w:right w:val="single" w:sz="8" w:space="0" w:color="000000"/>
            </w:tcBorders>
            <w:tcMar>
              <w:top w:w="100" w:type="dxa"/>
              <w:left w:w="100" w:type="dxa"/>
              <w:bottom w:w="100" w:type="dxa"/>
              <w:right w:w="100" w:type="dxa"/>
            </w:tcMar>
          </w:tcPr>
          <w:p w14:paraId="4CFCE9A3" w14:textId="34B5548D" w:rsidR="00AF43DE" w:rsidRPr="009305F0" w:rsidRDefault="00AF43DE" w:rsidP="00FB4B40">
            <w:pPr>
              <w:spacing w:line="276" w:lineRule="auto"/>
              <w:jc w:val="both"/>
              <w:rPr>
                <w:rFonts w:asciiTheme="majorHAnsi" w:eastAsia="Calibri" w:hAnsiTheme="majorHAnsi" w:cs="Calibri"/>
                <w:sz w:val="22"/>
                <w:szCs w:val="22"/>
              </w:rPr>
            </w:pPr>
          </w:p>
        </w:tc>
        <w:tc>
          <w:tcPr>
            <w:tcW w:w="1843" w:type="dxa"/>
            <w:tcBorders>
              <w:bottom w:val="single" w:sz="8" w:space="0" w:color="000000"/>
              <w:right w:val="single" w:sz="8" w:space="0" w:color="000000"/>
            </w:tcBorders>
          </w:tcPr>
          <w:p w14:paraId="3B6EA040" w14:textId="77777777" w:rsidR="00AF43DE" w:rsidRPr="009305F0" w:rsidRDefault="00AF43DE" w:rsidP="00FB4B40">
            <w:pPr>
              <w:spacing w:line="276" w:lineRule="auto"/>
              <w:jc w:val="both"/>
              <w:rPr>
                <w:rFonts w:asciiTheme="majorHAnsi" w:eastAsia="Calibri" w:hAnsiTheme="majorHAnsi" w:cs="Calibri"/>
                <w:sz w:val="22"/>
                <w:szCs w:val="22"/>
              </w:rPr>
            </w:pPr>
          </w:p>
        </w:tc>
      </w:tr>
      <w:tr w:rsidR="001300EF" w:rsidRPr="009305F0" w14:paraId="67086773" w14:textId="170DF54E" w:rsidTr="00E76C76">
        <w:trPr>
          <w:trHeight w:val="500"/>
        </w:trPr>
        <w:tc>
          <w:tcPr>
            <w:tcW w:w="5245" w:type="dxa"/>
            <w:gridSpan w:val="2"/>
            <w:tcBorders>
              <w:left w:val="single" w:sz="8" w:space="0" w:color="000000"/>
              <w:bottom w:val="single" w:sz="8" w:space="0" w:color="000000"/>
              <w:right w:val="single" w:sz="8" w:space="0" w:color="000000"/>
            </w:tcBorders>
            <w:tcMar>
              <w:top w:w="100" w:type="dxa"/>
              <w:left w:w="100" w:type="dxa"/>
              <w:bottom w:w="100" w:type="dxa"/>
              <w:right w:w="100" w:type="dxa"/>
            </w:tcMar>
          </w:tcPr>
          <w:p w14:paraId="00D2D13D" w14:textId="0E40FC80" w:rsidR="001300EF" w:rsidRPr="009305F0" w:rsidRDefault="001300EF" w:rsidP="00FB4B40">
            <w:pPr>
              <w:spacing w:line="276" w:lineRule="auto"/>
              <w:jc w:val="right"/>
              <w:rPr>
                <w:rFonts w:asciiTheme="majorHAnsi" w:eastAsia="Calibri" w:hAnsiTheme="majorHAnsi" w:cs="Calibri"/>
                <w:sz w:val="22"/>
                <w:szCs w:val="22"/>
              </w:rPr>
            </w:pPr>
            <w:r w:rsidRPr="009305F0">
              <w:rPr>
                <w:rFonts w:asciiTheme="majorHAnsi" w:eastAsia="Calibri" w:hAnsiTheme="majorHAnsi" w:cs="Calibri"/>
                <w:sz w:val="22"/>
                <w:szCs w:val="22"/>
              </w:rPr>
              <w:t>SKUPAJ BREZ DDV</w:t>
            </w:r>
            <w:r>
              <w:rPr>
                <w:rFonts w:asciiTheme="majorHAnsi" w:eastAsia="Calibri" w:hAnsiTheme="majorHAnsi" w:cs="Calibri"/>
                <w:sz w:val="22"/>
                <w:szCs w:val="22"/>
              </w:rPr>
              <w:t xml:space="preserve"> V EUR</w:t>
            </w:r>
          </w:p>
        </w:tc>
        <w:tc>
          <w:tcPr>
            <w:tcW w:w="3969" w:type="dxa"/>
            <w:gridSpan w:val="3"/>
            <w:tcBorders>
              <w:bottom w:val="single" w:sz="8" w:space="0" w:color="000000"/>
              <w:right w:val="single" w:sz="8" w:space="0" w:color="000000"/>
            </w:tcBorders>
            <w:tcMar>
              <w:top w:w="100" w:type="dxa"/>
              <w:left w:w="100" w:type="dxa"/>
              <w:bottom w:w="100" w:type="dxa"/>
              <w:right w:w="100" w:type="dxa"/>
            </w:tcMar>
          </w:tcPr>
          <w:p w14:paraId="0D886710" w14:textId="77777777" w:rsidR="001300EF" w:rsidRPr="009305F0" w:rsidRDefault="001300EF" w:rsidP="001300EF">
            <w:pPr>
              <w:spacing w:line="276" w:lineRule="auto"/>
              <w:jc w:val="right"/>
              <w:rPr>
                <w:rFonts w:asciiTheme="majorHAnsi" w:eastAsia="Calibri" w:hAnsiTheme="majorHAnsi" w:cs="Calibri"/>
                <w:sz w:val="22"/>
                <w:szCs w:val="22"/>
              </w:rPr>
            </w:pPr>
          </w:p>
        </w:tc>
      </w:tr>
    </w:tbl>
    <w:p w14:paraId="083660C2" w14:textId="77777777" w:rsidR="006C0CA2" w:rsidRPr="002A7553" w:rsidRDefault="006C0CA2" w:rsidP="006C0CA2">
      <w:pPr>
        <w:jc w:val="both"/>
        <w:rPr>
          <w:rFonts w:ascii="Arial" w:hAnsi="Arial" w:cs="Arial"/>
          <w:i/>
          <w:sz w:val="22"/>
          <w:szCs w:val="22"/>
        </w:rPr>
      </w:pPr>
      <w:r w:rsidRPr="002A7553">
        <w:rPr>
          <w:rFonts w:ascii="Arial" w:hAnsi="Arial" w:cs="Arial"/>
          <w:i/>
          <w:sz w:val="22"/>
          <w:szCs w:val="22"/>
        </w:rPr>
        <w:t xml:space="preserve">Dokazila (na poziv naročnika): </w:t>
      </w:r>
      <w:r w:rsidRPr="002A7553">
        <w:rPr>
          <w:rFonts w:asciiTheme="minorHAnsi" w:hAnsiTheme="minorHAnsi" w:cstheme="minorHAnsi"/>
          <w:i/>
          <w:sz w:val="22"/>
          <w:szCs w:val="22"/>
        </w:rPr>
        <w:t>Katalogi oz. tehnični listi oz. prospekti…</w:t>
      </w:r>
    </w:p>
    <w:p w14:paraId="729F121F" w14:textId="328A144D" w:rsidR="00832B03" w:rsidRDefault="00832B03" w:rsidP="00E0109D">
      <w:pPr>
        <w:autoSpaceDE w:val="0"/>
        <w:autoSpaceDN w:val="0"/>
        <w:adjustRightInd w:val="0"/>
        <w:jc w:val="both"/>
        <w:rPr>
          <w:rFonts w:ascii="Arial" w:hAnsi="Arial" w:cs="Arial"/>
          <w:sz w:val="22"/>
          <w:szCs w:val="22"/>
        </w:rPr>
      </w:pPr>
    </w:p>
    <w:p w14:paraId="76398EEF" w14:textId="77777777" w:rsidR="002A7553" w:rsidRPr="002A7553" w:rsidRDefault="002A7553" w:rsidP="00E0109D">
      <w:pPr>
        <w:autoSpaceDE w:val="0"/>
        <w:autoSpaceDN w:val="0"/>
        <w:adjustRightInd w:val="0"/>
        <w:jc w:val="both"/>
        <w:rPr>
          <w:rFonts w:ascii="Arial" w:hAnsi="Arial" w:cs="Arial"/>
          <w:sz w:val="22"/>
          <w:szCs w:val="22"/>
        </w:rPr>
      </w:pPr>
    </w:p>
    <w:p w14:paraId="5B8725DF" w14:textId="77777777" w:rsidR="00832B03" w:rsidRPr="002A7553" w:rsidRDefault="00832B03" w:rsidP="00832B03">
      <w:pPr>
        <w:jc w:val="both"/>
        <w:rPr>
          <w:rFonts w:ascii="Arial" w:hAnsi="Arial" w:cs="Arial"/>
          <w:b/>
          <w:sz w:val="22"/>
          <w:szCs w:val="22"/>
        </w:rPr>
      </w:pPr>
      <w:r w:rsidRPr="002A7553">
        <w:rPr>
          <w:rFonts w:ascii="Arial" w:hAnsi="Arial" w:cs="Arial"/>
          <w:b/>
          <w:sz w:val="22"/>
          <w:szCs w:val="22"/>
        </w:rPr>
        <w:t>Garancijska doba</w:t>
      </w:r>
    </w:p>
    <w:p w14:paraId="6AC4CA87" w14:textId="2EE2F2CA" w:rsidR="00832B03" w:rsidRPr="002A7553" w:rsidRDefault="00832B03" w:rsidP="00832B03">
      <w:pPr>
        <w:jc w:val="both"/>
        <w:rPr>
          <w:rFonts w:ascii="Arial" w:hAnsi="Arial" w:cs="Arial"/>
          <w:i/>
          <w:sz w:val="22"/>
          <w:szCs w:val="22"/>
        </w:rPr>
      </w:pPr>
      <w:r w:rsidRPr="002A7553">
        <w:rPr>
          <w:rFonts w:ascii="Arial" w:hAnsi="Arial" w:cs="Arial"/>
          <w:sz w:val="22"/>
          <w:szCs w:val="22"/>
        </w:rPr>
        <w:t xml:space="preserve">Izjavljamo, da za izvedena dela ponujamo ______ (__________________) </w:t>
      </w:r>
      <w:r w:rsidR="001418D7" w:rsidRPr="002A7553">
        <w:rPr>
          <w:rFonts w:ascii="Arial" w:hAnsi="Arial" w:cs="Arial"/>
          <w:sz w:val="22"/>
          <w:szCs w:val="22"/>
        </w:rPr>
        <w:t>mesecev</w:t>
      </w:r>
      <w:r w:rsidRPr="002A7553">
        <w:rPr>
          <w:rFonts w:ascii="Arial" w:hAnsi="Arial" w:cs="Arial"/>
          <w:sz w:val="22"/>
          <w:szCs w:val="22"/>
        </w:rPr>
        <w:t xml:space="preserve"> garancije (garancijska doba).</w:t>
      </w:r>
      <w:r w:rsidRPr="002A7553">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404BA2EE"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7F3415">
        <w:rPr>
          <w:rFonts w:ascii="Arial" w:hAnsi="Arial" w:cs="Arial"/>
          <w:sz w:val="22"/>
          <w:szCs w:val="22"/>
        </w:rPr>
        <w:t>naročila JN00</w:t>
      </w:r>
      <w:r w:rsidR="007F3415" w:rsidRPr="007F3415">
        <w:rPr>
          <w:rFonts w:ascii="Arial" w:hAnsi="Arial" w:cs="Arial"/>
          <w:sz w:val="22"/>
          <w:szCs w:val="22"/>
        </w:rPr>
        <w:t>4444</w:t>
      </w:r>
      <w:r w:rsidRPr="007F3415">
        <w:rPr>
          <w:rFonts w:ascii="Arial" w:hAnsi="Arial" w:cs="Arial"/>
          <w:sz w:val="22"/>
          <w:szCs w:val="22"/>
        </w:rPr>
        <w:t>/2018-W01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63A7"/>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00EF"/>
    <w:rsid w:val="00131C52"/>
    <w:rsid w:val="00137CE5"/>
    <w:rsid w:val="001418D7"/>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6C0"/>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7553"/>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17B"/>
    <w:rsid w:val="00770B9B"/>
    <w:rsid w:val="00771436"/>
    <w:rsid w:val="007729A9"/>
    <w:rsid w:val="0077674F"/>
    <w:rsid w:val="00782BFB"/>
    <w:rsid w:val="007B0355"/>
    <w:rsid w:val="007B0F2F"/>
    <w:rsid w:val="007B17A2"/>
    <w:rsid w:val="007B2C35"/>
    <w:rsid w:val="007C1228"/>
    <w:rsid w:val="007C5145"/>
    <w:rsid w:val="007C5A8D"/>
    <w:rsid w:val="007D073C"/>
    <w:rsid w:val="007D2AB6"/>
    <w:rsid w:val="007D3D42"/>
    <w:rsid w:val="007D577B"/>
    <w:rsid w:val="007F3415"/>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4590"/>
    <w:rsid w:val="00885EB4"/>
    <w:rsid w:val="00893A2B"/>
    <w:rsid w:val="008A677C"/>
    <w:rsid w:val="008A6BDC"/>
    <w:rsid w:val="008C1A05"/>
    <w:rsid w:val="008D24CC"/>
    <w:rsid w:val="008D3564"/>
    <w:rsid w:val="008E2BE0"/>
    <w:rsid w:val="008F2279"/>
    <w:rsid w:val="008F28F0"/>
    <w:rsid w:val="008F39C5"/>
    <w:rsid w:val="008F5E8B"/>
    <w:rsid w:val="009118FD"/>
    <w:rsid w:val="00912D85"/>
    <w:rsid w:val="00913FB1"/>
    <w:rsid w:val="0091753B"/>
    <w:rsid w:val="00934B23"/>
    <w:rsid w:val="00946743"/>
    <w:rsid w:val="00954FF4"/>
    <w:rsid w:val="009666D5"/>
    <w:rsid w:val="0097335B"/>
    <w:rsid w:val="0097602B"/>
    <w:rsid w:val="009820F9"/>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43DE"/>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2B28"/>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4C8"/>
    <w:rsid w:val="00DD1575"/>
    <w:rsid w:val="00DD1EB6"/>
    <w:rsid w:val="00DD34F3"/>
    <w:rsid w:val="00DE769B"/>
    <w:rsid w:val="00DF34D8"/>
    <w:rsid w:val="00E0109D"/>
    <w:rsid w:val="00E11EA8"/>
    <w:rsid w:val="00E13968"/>
    <w:rsid w:val="00E17CD5"/>
    <w:rsid w:val="00E2124A"/>
    <w:rsid w:val="00E217EE"/>
    <w:rsid w:val="00E2187F"/>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A54C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BAC38-51DE-4EC2-966C-F3C49A176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Pages>
  <Words>970</Words>
  <Characters>5532</Characters>
  <Application>Microsoft Office Word</Application>
  <DocSecurity>0</DocSecurity>
  <Lines>46</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108</cp:revision>
  <dcterms:created xsi:type="dcterms:W3CDTF">2016-05-25T22:02:00Z</dcterms:created>
  <dcterms:modified xsi:type="dcterms:W3CDTF">2018-07-02T09:59:00Z</dcterms:modified>
</cp:coreProperties>
</file>