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48449862"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605F9D" w:rsidRPr="007632F2">
        <w:rPr>
          <w:rFonts w:ascii="Arial" w:hAnsi="Arial" w:cs="Arial"/>
          <w:b/>
          <w:sz w:val="22"/>
          <w:szCs w:val="22"/>
        </w:rPr>
        <w:t>»</w:t>
      </w:r>
      <w:r w:rsidR="00605F9D" w:rsidRPr="007632F2">
        <w:rPr>
          <w:rFonts w:ascii="Arial" w:hAnsi="Arial" w:cs="Arial"/>
          <w:b/>
          <w:bCs/>
          <w:sz w:val="22"/>
          <w:szCs w:val="22"/>
        </w:rPr>
        <w:t>Opremljanje zemljišč za gradnjo na Kregarjevi ulici</w:t>
      </w:r>
      <w:r w:rsidR="00605F9D" w:rsidRPr="007632F2">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7793DA50" w14:textId="77777777" w:rsidR="006F05BE" w:rsidRDefault="006F05BE" w:rsidP="006F05BE">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7B1BD4D" w14:textId="1549E1C9"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19"/>
        <w:gridCol w:w="929"/>
      </w:tblGrid>
      <w:tr w:rsidR="00FA60FC" w14:paraId="43448AC4" w14:textId="77777777" w:rsidTr="00176C99">
        <w:trPr>
          <w:trHeight w:val="124"/>
        </w:trPr>
        <w:tc>
          <w:tcPr>
            <w:tcW w:w="7619"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29" w:type="dxa"/>
          </w:tcPr>
          <w:p w14:paraId="2756AD56" w14:textId="685FFBA0" w:rsidR="00FA60FC" w:rsidRDefault="00FA60FC" w:rsidP="002A095E">
            <w:pPr>
              <w:jc w:val="both"/>
              <w:rPr>
                <w:rFonts w:ascii="Arial" w:hAnsi="Arial" w:cs="Arial"/>
                <w:color w:val="FF0000"/>
                <w:sz w:val="22"/>
                <w:szCs w:val="22"/>
                <w:u w:val="single"/>
              </w:rPr>
            </w:pPr>
          </w:p>
        </w:tc>
      </w:tr>
      <w:tr w:rsidR="00176C99" w:rsidRPr="00176C99" w14:paraId="79104364" w14:textId="77777777" w:rsidTr="00176C99">
        <w:trPr>
          <w:trHeight w:val="1606"/>
        </w:trPr>
        <w:tc>
          <w:tcPr>
            <w:tcW w:w="7619" w:type="dxa"/>
          </w:tcPr>
          <w:p w14:paraId="378C68D4" w14:textId="370F56F6" w:rsidR="00FA60FC" w:rsidRPr="00176C99" w:rsidRDefault="00FA60FC" w:rsidP="00176C99">
            <w:pPr>
              <w:numPr>
                <w:ilvl w:val="0"/>
                <w:numId w:val="14"/>
              </w:numPr>
              <w:ind w:left="709" w:right="-2" w:hanging="425"/>
              <w:jc w:val="both"/>
              <w:rPr>
                <w:rFonts w:ascii="Arial" w:hAnsi="Arial" w:cs="Arial"/>
                <w:sz w:val="22"/>
                <w:szCs w:val="22"/>
                <w:u w:val="single"/>
              </w:rPr>
            </w:pPr>
            <w:r w:rsidRPr="00176C99">
              <w:rPr>
                <w:rFonts w:ascii="Arial" w:hAnsi="Arial" w:cs="Arial"/>
                <w:sz w:val="22"/>
                <w:szCs w:val="22"/>
              </w:rPr>
              <w:t xml:space="preserve">Da bomo, če bomo izbrani za izvedbo predmetnega naročila, naročniku dostavili ustrezne finančne instrumente za </w:t>
            </w:r>
            <w:r w:rsidR="00F73352" w:rsidRPr="00176C99">
              <w:rPr>
                <w:rFonts w:ascii="Arial" w:hAnsi="Arial" w:cs="Arial"/>
                <w:sz w:val="22"/>
                <w:szCs w:val="22"/>
              </w:rPr>
              <w:t>odpravo napak v garancijski dobi</w:t>
            </w:r>
            <w:r w:rsidR="00F73352" w:rsidRPr="00176C99">
              <w:rPr>
                <w:rFonts w:ascii="Arial" w:hAnsi="Arial" w:cs="Arial"/>
                <w:sz w:val="22"/>
                <w:szCs w:val="22"/>
              </w:rPr>
              <w:t xml:space="preserve"> v </w:t>
            </w:r>
            <w:r w:rsidRPr="00176C99">
              <w:rPr>
                <w:rFonts w:ascii="Arial" w:hAnsi="Arial" w:cs="Arial"/>
                <w:sz w:val="22"/>
                <w:szCs w:val="22"/>
              </w:rPr>
              <w:t>skladu z določili razpisne dokumentacije za predmetno javno naročilo.</w:t>
            </w:r>
          </w:p>
        </w:tc>
        <w:tc>
          <w:tcPr>
            <w:tcW w:w="929" w:type="dxa"/>
          </w:tcPr>
          <w:p w14:paraId="209E6EE0" w14:textId="44AE746F" w:rsidR="00FA60FC" w:rsidRPr="00176C99" w:rsidRDefault="006D7123" w:rsidP="002A095E">
            <w:pPr>
              <w:jc w:val="both"/>
              <w:rPr>
                <w:rFonts w:ascii="Arial" w:hAnsi="Arial" w:cs="Arial"/>
                <w:sz w:val="22"/>
                <w:szCs w:val="22"/>
                <w:u w:val="single"/>
              </w:rPr>
            </w:pPr>
            <w:r w:rsidRPr="00176C99">
              <w:rPr>
                <w:rFonts w:ascii="Arial" w:hAnsi="Arial" w:cs="Arial"/>
                <w:noProof/>
                <w:sz w:val="22"/>
                <w:szCs w:val="22"/>
                <w:u w:val="single"/>
              </w:rPr>
              <mc:AlternateContent>
                <mc:Choice Requires="wps">
                  <w:drawing>
                    <wp:anchor distT="0" distB="0" distL="114300" distR="114300" simplePos="0" relativeHeight="251661312" behindDoc="0" locked="0" layoutInCell="1" allowOverlap="1" wp14:anchorId="73B5A7E1" wp14:editId="1AF64F9D">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2A4532" id="Elipsa 4" o:spid="_x0000_s1026" style="position:absolute;margin-left:-.25pt;margin-top:.0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mc:Fallback>
              </mc:AlternateContent>
            </w:r>
          </w:p>
        </w:tc>
      </w:tr>
    </w:tbl>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lastRenderedPageBreak/>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340DFD0A"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176C99">
        <w:rPr>
          <w:rFonts w:ascii="Arial" w:hAnsi="Arial" w:cs="Arial"/>
          <w:sz w:val="22"/>
          <w:szCs w:val="22"/>
        </w:rPr>
        <w:t>naročila JN00</w:t>
      </w:r>
      <w:r w:rsidR="00176C99" w:rsidRPr="00176C99">
        <w:rPr>
          <w:rFonts w:ascii="Arial" w:hAnsi="Arial" w:cs="Arial"/>
          <w:sz w:val="22"/>
          <w:szCs w:val="22"/>
        </w:rPr>
        <w:t>5313</w:t>
      </w:r>
      <w:r w:rsidRPr="00176C99">
        <w:rPr>
          <w:rFonts w:ascii="Arial" w:hAnsi="Arial" w:cs="Arial"/>
          <w:sz w:val="22"/>
          <w:szCs w:val="22"/>
        </w:rPr>
        <w:t>/201</w:t>
      </w:r>
      <w:r w:rsidR="00176C99" w:rsidRPr="00176C99">
        <w:rPr>
          <w:rFonts w:ascii="Arial" w:hAnsi="Arial" w:cs="Arial"/>
          <w:sz w:val="22"/>
          <w:szCs w:val="22"/>
        </w:rPr>
        <w:t>9</w:t>
      </w:r>
      <w:r w:rsidRPr="00176C99">
        <w:rPr>
          <w:rFonts w:ascii="Arial" w:hAnsi="Arial" w:cs="Arial"/>
          <w:sz w:val="22"/>
          <w:szCs w:val="22"/>
        </w:rPr>
        <w:t xml:space="preserve">-W01 pridobi podatke za preveritev ponudbe v skladu 89. členom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048AA" w14:textId="77777777" w:rsidR="003F2918" w:rsidRDefault="003F2918" w:rsidP="000B6BBD">
      <w:r>
        <w:separator/>
      </w:r>
    </w:p>
  </w:endnote>
  <w:endnote w:type="continuationSeparator" w:id="0">
    <w:p w14:paraId="1CB5A353" w14:textId="77777777"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A7417" w14:textId="77777777" w:rsidR="003F2918" w:rsidRDefault="003F2918" w:rsidP="000B6BBD">
      <w:r>
        <w:separator/>
      </w:r>
    </w:p>
  </w:footnote>
  <w:footnote w:type="continuationSeparator" w:id="0">
    <w:p w14:paraId="639120F1" w14:textId="77777777"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6C99"/>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05F9D"/>
    <w:rsid w:val="00617259"/>
    <w:rsid w:val="00620984"/>
    <w:rsid w:val="00625011"/>
    <w:rsid w:val="00635B6C"/>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05BE"/>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73352"/>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49148A"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49148A"/>
    <w:rsid w:val="00C02F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6DD03D-7D95-461E-869B-D2A9FFDA7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837</Words>
  <Characters>4772</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57</cp:revision>
  <dcterms:created xsi:type="dcterms:W3CDTF">2018-04-17T11:13:00Z</dcterms:created>
  <dcterms:modified xsi:type="dcterms:W3CDTF">2019-07-25T11:19:00Z</dcterms:modified>
</cp:coreProperties>
</file>