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B5" w:rsidRPr="007C006C" w:rsidRDefault="005E25B5">
      <w:pPr>
        <w:rPr>
          <w:rFonts w:ascii="Tahoma" w:hAnsi="Tahoma" w:cs="Tahoma"/>
          <w:sz w:val="20"/>
          <w:szCs w:val="20"/>
          <w:lang w:val="de-AT"/>
        </w:rPr>
      </w:pPr>
    </w:p>
    <w:p w:rsidR="005C0965" w:rsidRPr="007C006C" w:rsidRDefault="005C0965" w:rsidP="005C0965">
      <w:pPr>
        <w:rPr>
          <w:rFonts w:ascii="Tahoma" w:hAnsi="Tahoma" w:cs="Tahoma"/>
          <w:sz w:val="20"/>
          <w:szCs w:val="20"/>
        </w:rPr>
      </w:pPr>
    </w:p>
    <w:p w:rsidR="00AD422A" w:rsidRPr="007C006C" w:rsidRDefault="00AD422A" w:rsidP="005C0965">
      <w:pPr>
        <w:rPr>
          <w:rFonts w:ascii="Tahoma" w:hAnsi="Tahoma" w:cs="Tahoma"/>
          <w:b/>
          <w:sz w:val="20"/>
          <w:szCs w:val="20"/>
        </w:rPr>
      </w:pPr>
    </w:p>
    <w:p w:rsidR="005C0965" w:rsidRPr="002D2100" w:rsidRDefault="003B1DA4" w:rsidP="003B1DA4">
      <w:pPr>
        <w:jc w:val="both"/>
        <w:rPr>
          <w:rFonts w:ascii="Tahoma" w:hAnsi="Tahoma" w:cs="Tahoma"/>
          <w:b/>
        </w:rPr>
      </w:pPr>
      <w:r w:rsidRPr="002D2100">
        <w:rPr>
          <w:rFonts w:ascii="Tahoma" w:hAnsi="Tahoma" w:cs="Tahoma"/>
          <w:b/>
        </w:rPr>
        <w:t>DOPOLNITEV</w:t>
      </w:r>
      <w:r w:rsidR="00E7759E">
        <w:rPr>
          <w:rFonts w:ascii="Tahoma" w:hAnsi="Tahoma" w:cs="Tahoma"/>
          <w:b/>
        </w:rPr>
        <w:t xml:space="preserve"> PROJEKTA </w:t>
      </w:r>
      <w:proofErr w:type="spellStart"/>
      <w:r w:rsidR="00E7759E">
        <w:rPr>
          <w:rFonts w:ascii="Tahoma" w:hAnsi="Tahoma" w:cs="Tahoma"/>
          <w:b/>
        </w:rPr>
        <w:t>št</w:t>
      </w:r>
      <w:proofErr w:type="spellEnd"/>
      <w:r w:rsidR="00E7759E">
        <w:rPr>
          <w:rFonts w:ascii="Tahoma" w:hAnsi="Tahoma" w:cs="Tahoma"/>
          <w:b/>
        </w:rPr>
        <w:t xml:space="preserve">. </w:t>
      </w:r>
      <w:r w:rsidR="00A35237" w:rsidRPr="00A35237">
        <w:rPr>
          <w:rFonts w:ascii="Tahoma" w:hAnsi="Tahoma" w:cs="Tahoma"/>
          <w:b/>
        </w:rPr>
        <w:t>834/13</w:t>
      </w:r>
    </w:p>
    <w:p w:rsidR="002D2100" w:rsidRDefault="002D2100" w:rsidP="002A69DD">
      <w:pPr>
        <w:rPr>
          <w:rFonts w:ascii="Tahoma" w:hAnsi="Tahoma" w:cs="Tahom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620"/>
        <w:gridCol w:w="7135"/>
      </w:tblGrid>
      <w:tr w:rsidR="00A35237" w:rsidRPr="00515CF6" w:rsidTr="00641580">
        <w:trPr>
          <w:trHeight w:val="252"/>
        </w:trPr>
        <w:tc>
          <w:tcPr>
            <w:tcW w:w="1620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r w:rsidRPr="00515CF6">
              <w:rPr>
                <w:rFonts w:cs="Calibri"/>
                <w:b/>
                <w:szCs w:val="22"/>
              </w:rPr>
              <w:t>Projekt:</w:t>
            </w:r>
          </w:p>
        </w:tc>
        <w:tc>
          <w:tcPr>
            <w:tcW w:w="7135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r w:rsidRPr="00515CF6">
              <w:rPr>
                <w:rFonts w:cs="Calibri"/>
                <w:b/>
                <w:szCs w:val="22"/>
              </w:rPr>
              <w:t>PZI, UREDITEV ČERNELČEVE ULICE V MESTU BREŽICE</w:t>
            </w:r>
          </w:p>
        </w:tc>
      </w:tr>
      <w:tr w:rsidR="00A35237" w:rsidRPr="00515CF6" w:rsidTr="00641580">
        <w:trPr>
          <w:trHeight w:val="252"/>
        </w:trPr>
        <w:tc>
          <w:tcPr>
            <w:tcW w:w="1620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r w:rsidRPr="00515CF6">
              <w:rPr>
                <w:rFonts w:cs="Calibri"/>
                <w:b/>
                <w:szCs w:val="22"/>
              </w:rPr>
              <w:t>Cesta:</w:t>
            </w:r>
          </w:p>
        </w:tc>
        <w:tc>
          <w:tcPr>
            <w:tcW w:w="7135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r w:rsidRPr="00515CF6">
              <w:rPr>
                <w:rFonts w:cs="Calibri"/>
                <w:b/>
                <w:szCs w:val="22"/>
              </w:rPr>
              <w:t>LZ 026051</w:t>
            </w:r>
          </w:p>
        </w:tc>
      </w:tr>
      <w:tr w:rsidR="00A35237" w:rsidRPr="00515CF6" w:rsidTr="00641580">
        <w:trPr>
          <w:trHeight w:val="252"/>
        </w:trPr>
        <w:tc>
          <w:tcPr>
            <w:tcW w:w="1620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proofErr w:type="spellStart"/>
            <w:r w:rsidRPr="00515CF6">
              <w:rPr>
                <w:rFonts w:cs="Calibri"/>
                <w:b/>
                <w:szCs w:val="22"/>
              </w:rPr>
              <w:t>Pododsek</w:t>
            </w:r>
            <w:proofErr w:type="spellEnd"/>
            <w:r w:rsidRPr="00515CF6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135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proofErr w:type="spellStart"/>
            <w:r w:rsidRPr="00515CF6">
              <w:rPr>
                <w:rFonts w:cs="Calibri"/>
                <w:b/>
                <w:szCs w:val="22"/>
              </w:rPr>
              <w:t>od</w:t>
            </w:r>
            <w:proofErr w:type="spellEnd"/>
            <w:r w:rsidRPr="00515CF6">
              <w:rPr>
                <w:rFonts w:cs="Calibri"/>
                <w:b/>
                <w:szCs w:val="22"/>
              </w:rPr>
              <w:t xml:space="preserve"> km 0.201 do km 0.567</w:t>
            </w:r>
          </w:p>
        </w:tc>
      </w:tr>
      <w:tr w:rsidR="00A35237" w:rsidRPr="00515CF6" w:rsidTr="00641580">
        <w:trPr>
          <w:trHeight w:val="252"/>
        </w:trPr>
        <w:tc>
          <w:tcPr>
            <w:tcW w:w="1620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proofErr w:type="spellStart"/>
            <w:r w:rsidRPr="00515CF6">
              <w:rPr>
                <w:rFonts w:cs="Calibri"/>
                <w:b/>
                <w:szCs w:val="22"/>
              </w:rPr>
              <w:t>Št</w:t>
            </w:r>
            <w:proofErr w:type="spellEnd"/>
            <w:r w:rsidRPr="00515CF6"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 w:rsidRPr="00515CF6">
              <w:rPr>
                <w:rFonts w:cs="Calibri"/>
                <w:b/>
                <w:szCs w:val="22"/>
              </w:rPr>
              <w:t>projekta</w:t>
            </w:r>
            <w:proofErr w:type="spellEnd"/>
            <w:r w:rsidRPr="00515CF6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135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r w:rsidRPr="00515CF6">
              <w:rPr>
                <w:rFonts w:cs="Calibri"/>
                <w:b/>
                <w:szCs w:val="22"/>
              </w:rPr>
              <w:t>834/13</w:t>
            </w:r>
          </w:p>
        </w:tc>
      </w:tr>
      <w:tr w:rsidR="00A35237" w:rsidRPr="00515CF6" w:rsidTr="00641580">
        <w:trPr>
          <w:trHeight w:val="252"/>
        </w:trPr>
        <w:tc>
          <w:tcPr>
            <w:tcW w:w="1620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proofErr w:type="spellStart"/>
            <w:r w:rsidRPr="00515CF6">
              <w:rPr>
                <w:rFonts w:cs="Calibri"/>
                <w:b/>
                <w:szCs w:val="22"/>
              </w:rPr>
              <w:t>Št</w:t>
            </w:r>
            <w:proofErr w:type="spellEnd"/>
            <w:r w:rsidRPr="00515CF6"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 w:rsidRPr="00515CF6">
              <w:rPr>
                <w:rFonts w:cs="Calibri"/>
                <w:b/>
                <w:szCs w:val="22"/>
              </w:rPr>
              <w:t>načrta</w:t>
            </w:r>
            <w:proofErr w:type="spellEnd"/>
            <w:r w:rsidRPr="00515CF6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135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r w:rsidRPr="00515CF6">
              <w:rPr>
                <w:rFonts w:cs="Calibri"/>
                <w:b/>
                <w:szCs w:val="22"/>
              </w:rPr>
              <w:t>834/13C</w:t>
            </w:r>
          </w:p>
        </w:tc>
      </w:tr>
      <w:tr w:rsidR="00A35237" w:rsidRPr="00515CF6" w:rsidTr="00641580">
        <w:trPr>
          <w:trHeight w:val="252"/>
        </w:trPr>
        <w:tc>
          <w:tcPr>
            <w:tcW w:w="1620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r w:rsidRPr="00515CF6">
              <w:rPr>
                <w:rFonts w:cs="Calibri"/>
                <w:b/>
                <w:szCs w:val="22"/>
              </w:rPr>
              <w:t>Datum:</w:t>
            </w:r>
          </w:p>
        </w:tc>
        <w:tc>
          <w:tcPr>
            <w:tcW w:w="7135" w:type="dxa"/>
          </w:tcPr>
          <w:p w:rsidR="00A35237" w:rsidRPr="00515CF6" w:rsidRDefault="00A35237" w:rsidP="00641580">
            <w:pPr>
              <w:rPr>
                <w:rFonts w:cs="Calibri"/>
                <w:b/>
                <w:szCs w:val="22"/>
              </w:rPr>
            </w:pPr>
            <w:proofErr w:type="spellStart"/>
            <w:r w:rsidRPr="00515CF6">
              <w:rPr>
                <w:rFonts w:cs="Calibri"/>
                <w:b/>
                <w:szCs w:val="22"/>
              </w:rPr>
              <w:t>julij</w:t>
            </w:r>
            <w:proofErr w:type="spellEnd"/>
            <w:r w:rsidRPr="00515CF6">
              <w:rPr>
                <w:rFonts w:cs="Calibri"/>
                <w:b/>
                <w:szCs w:val="22"/>
              </w:rPr>
              <w:t xml:space="preserve"> 2013</w:t>
            </w:r>
            <w:r w:rsidR="00B5421B">
              <w:rPr>
                <w:rFonts w:cs="Calibri"/>
                <w:b/>
                <w:szCs w:val="22"/>
              </w:rPr>
              <w:t xml:space="preserve"> - </w:t>
            </w:r>
            <w:proofErr w:type="spellStart"/>
            <w:r w:rsidR="00B5421B">
              <w:rPr>
                <w:rFonts w:cs="Calibri"/>
                <w:b/>
                <w:szCs w:val="22"/>
              </w:rPr>
              <w:t>novelacija</w:t>
            </w:r>
            <w:proofErr w:type="spellEnd"/>
            <w:r w:rsidR="00B5421B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="00B5421B">
              <w:rPr>
                <w:rFonts w:cs="Calibri"/>
                <w:b/>
                <w:szCs w:val="22"/>
              </w:rPr>
              <w:t>oktober</w:t>
            </w:r>
            <w:proofErr w:type="spellEnd"/>
            <w:r w:rsidR="00B5421B">
              <w:rPr>
                <w:rFonts w:cs="Calibri"/>
                <w:b/>
                <w:szCs w:val="22"/>
              </w:rPr>
              <w:t xml:space="preserve"> 2020</w:t>
            </w:r>
          </w:p>
        </w:tc>
      </w:tr>
    </w:tbl>
    <w:p w:rsidR="005C0965" w:rsidRDefault="005C0965" w:rsidP="00F245E3">
      <w:pPr>
        <w:rPr>
          <w:rFonts w:ascii="Tahoma" w:hAnsi="Tahoma" w:cs="Tahoma"/>
          <w:b/>
          <w:sz w:val="20"/>
          <w:szCs w:val="20"/>
        </w:rPr>
      </w:pPr>
    </w:p>
    <w:p w:rsidR="00AD422A" w:rsidRPr="007C006C" w:rsidRDefault="00AD422A" w:rsidP="00F245E3">
      <w:pPr>
        <w:rPr>
          <w:rFonts w:ascii="Tahoma" w:hAnsi="Tahoma" w:cs="Tahoma"/>
          <w:b/>
          <w:sz w:val="20"/>
          <w:szCs w:val="20"/>
        </w:rPr>
      </w:pPr>
    </w:p>
    <w:p w:rsidR="005C0965" w:rsidRPr="007C006C" w:rsidRDefault="003602D4" w:rsidP="005C0965">
      <w:pPr>
        <w:outlineLvl w:val="0"/>
        <w:rPr>
          <w:rFonts w:ascii="Tahoma" w:hAnsi="Tahoma" w:cs="Tahoma"/>
          <w:b/>
          <w:sz w:val="20"/>
          <w:szCs w:val="20"/>
        </w:rPr>
      </w:pPr>
      <w:r w:rsidRPr="007C006C">
        <w:rPr>
          <w:rFonts w:ascii="Tahoma" w:hAnsi="Tahoma" w:cs="Tahoma"/>
          <w:b/>
          <w:sz w:val="20"/>
          <w:szCs w:val="20"/>
        </w:rPr>
        <w:t>T.</w:t>
      </w:r>
      <w:r w:rsidR="005C0965" w:rsidRPr="007C006C">
        <w:rPr>
          <w:rFonts w:ascii="Tahoma" w:hAnsi="Tahoma" w:cs="Tahoma"/>
          <w:b/>
          <w:sz w:val="20"/>
          <w:szCs w:val="20"/>
        </w:rPr>
        <w:t>1.1 TEHNIČNO POROČILO</w:t>
      </w:r>
    </w:p>
    <w:p w:rsidR="005C0965" w:rsidRPr="007C006C" w:rsidRDefault="005C0965" w:rsidP="005C0965">
      <w:pPr>
        <w:rPr>
          <w:rFonts w:ascii="Tahoma" w:hAnsi="Tahoma" w:cs="Tahoma"/>
          <w:b/>
          <w:sz w:val="20"/>
          <w:szCs w:val="20"/>
        </w:rPr>
      </w:pPr>
    </w:p>
    <w:p w:rsidR="005C0965" w:rsidRPr="007C006C" w:rsidRDefault="003602D4" w:rsidP="005C0965">
      <w:pPr>
        <w:ind w:left="1134" w:hanging="1134"/>
        <w:rPr>
          <w:rFonts w:ascii="Tahoma" w:hAnsi="Tahoma" w:cs="Tahoma"/>
          <w:b/>
          <w:sz w:val="20"/>
          <w:szCs w:val="20"/>
        </w:rPr>
      </w:pPr>
      <w:r w:rsidRPr="007C006C">
        <w:rPr>
          <w:rFonts w:ascii="Tahoma" w:hAnsi="Tahoma" w:cs="Tahoma"/>
          <w:b/>
          <w:sz w:val="20"/>
          <w:szCs w:val="20"/>
          <w:highlight w:val="lightGray"/>
        </w:rPr>
        <w:t>T.</w:t>
      </w:r>
      <w:r w:rsidR="005C0965" w:rsidRPr="007C006C">
        <w:rPr>
          <w:rFonts w:ascii="Tahoma" w:hAnsi="Tahoma" w:cs="Tahoma"/>
          <w:b/>
          <w:sz w:val="20"/>
          <w:szCs w:val="20"/>
          <w:highlight w:val="lightGray"/>
        </w:rPr>
        <w:t>1.1.1 SPLOŠNO</w:t>
      </w:r>
    </w:p>
    <w:p w:rsidR="00A35237" w:rsidRPr="00515CF6" w:rsidRDefault="00A35237" w:rsidP="00A35237">
      <w:pPr>
        <w:pStyle w:val="Brezrazmikov"/>
        <w:rPr>
          <w:lang w:val="sl-SI"/>
        </w:rPr>
      </w:pPr>
      <w:r w:rsidRPr="00515CF6">
        <w:rPr>
          <w:lang w:val="sl-SI"/>
        </w:rPr>
        <w:t xml:space="preserve">Po naročilu občine Brežice izdelujemo projektno dokumentacijo PZI za ureditev Černelčeve ceste (LZ 026051) v mestu Brežice, pododsek od km 0.201 do km 0.567 v dolžini </w:t>
      </w:r>
      <w:r>
        <w:rPr>
          <w:lang w:val="sl-SI"/>
        </w:rPr>
        <w:t>366</w:t>
      </w:r>
      <w:r w:rsidRPr="00515CF6">
        <w:rPr>
          <w:lang w:val="sl-SI"/>
        </w:rPr>
        <w:t xml:space="preserve"> m.</w:t>
      </w:r>
    </w:p>
    <w:p w:rsidR="00A35237" w:rsidRPr="00515CF6" w:rsidRDefault="00A35237" w:rsidP="00A35237">
      <w:pPr>
        <w:pStyle w:val="Brezrazmikov"/>
        <w:rPr>
          <w:lang w:val="sl-SI"/>
        </w:rPr>
      </w:pPr>
      <w:r w:rsidRPr="00515CF6">
        <w:rPr>
          <w:lang w:val="sl-SI"/>
        </w:rPr>
        <w:t>Zbirna mestna cesta LZ 026051 poteka od starega mestnega jedra Brežice, do mestne obvoznice, regionalne ceste R1-220/1334 Krško - Spodnja Pohanca.</w:t>
      </w:r>
    </w:p>
    <w:p w:rsidR="00B1353E" w:rsidRPr="007C006C" w:rsidRDefault="00B1353E" w:rsidP="005C0965">
      <w:pPr>
        <w:pStyle w:val="Telobesedila-zamik2"/>
        <w:ind w:left="0"/>
        <w:rPr>
          <w:rFonts w:ascii="Tahoma" w:hAnsi="Tahoma" w:cs="Tahoma"/>
        </w:rPr>
      </w:pPr>
    </w:p>
    <w:p w:rsidR="00E10693" w:rsidRDefault="003B1DA4" w:rsidP="005C0965">
      <w:pPr>
        <w:pStyle w:val="Telobesedila-zamik2"/>
        <w:ind w:left="0"/>
        <w:rPr>
          <w:rFonts w:ascii="Tahoma" w:hAnsi="Tahoma" w:cs="Tahoma"/>
          <w:b/>
        </w:rPr>
      </w:pPr>
      <w:r w:rsidRPr="007C006C">
        <w:rPr>
          <w:rFonts w:ascii="Tahoma" w:hAnsi="Tahoma" w:cs="Tahoma"/>
          <w:b/>
        </w:rPr>
        <w:t>V letu 20</w:t>
      </w:r>
      <w:r w:rsidR="00A35237">
        <w:rPr>
          <w:rFonts w:ascii="Tahoma" w:hAnsi="Tahoma" w:cs="Tahoma"/>
          <w:b/>
        </w:rPr>
        <w:t>20</w:t>
      </w:r>
      <w:r w:rsidRPr="007C006C">
        <w:rPr>
          <w:rFonts w:ascii="Tahoma" w:hAnsi="Tahoma" w:cs="Tahoma"/>
          <w:b/>
        </w:rPr>
        <w:t xml:space="preserve"> se je izdelala </w:t>
      </w:r>
      <w:r w:rsidR="00A35237">
        <w:rPr>
          <w:rFonts w:ascii="Tahoma" w:hAnsi="Tahoma" w:cs="Tahoma"/>
          <w:b/>
        </w:rPr>
        <w:t>novelacija</w:t>
      </w:r>
      <w:r w:rsidRPr="007C006C">
        <w:rPr>
          <w:rFonts w:ascii="Tahoma" w:hAnsi="Tahoma" w:cs="Tahoma"/>
          <w:b/>
        </w:rPr>
        <w:t xml:space="preserve"> projektne dokumentacije</w:t>
      </w:r>
      <w:r w:rsidR="00E10693">
        <w:rPr>
          <w:rFonts w:ascii="Tahoma" w:hAnsi="Tahoma" w:cs="Tahoma"/>
          <w:b/>
        </w:rPr>
        <w:t xml:space="preserve"> za ureditev </w:t>
      </w:r>
      <w:r w:rsidR="00A35237" w:rsidRPr="00A35237">
        <w:rPr>
          <w:rFonts w:ascii="Tahoma" w:hAnsi="Tahoma" w:cs="Tahoma"/>
          <w:b/>
        </w:rPr>
        <w:t>Černelčeve ceste</w:t>
      </w:r>
      <w:r w:rsidRPr="007C006C">
        <w:rPr>
          <w:rFonts w:ascii="Tahoma" w:hAnsi="Tahoma" w:cs="Tahoma"/>
          <w:b/>
        </w:rPr>
        <w:t>.</w:t>
      </w:r>
      <w:r w:rsidR="00A35237">
        <w:rPr>
          <w:rFonts w:ascii="Tahoma" w:hAnsi="Tahoma" w:cs="Tahoma"/>
          <w:b/>
        </w:rPr>
        <w:t>N</w:t>
      </w:r>
      <w:r w:rsidR="00E10693">
        <w:rPr>
          <w:rFonts w:ascii="Tahoma" w:hAnsi="Tahoma" w:cs="Tahoma"/>
          <w:b/>
        </w:rPr>
        <w:t>a</w:t>
      </w:r>
      <w:r w:rsidRPr="007C006C">
        <w:rPr>
          <w:rFonts w:ascii="Tahoma" w:hAnsi="Tahoma" w:cs="Tahoma"/>
          <w:b/>
        </w:rPr>
        <w:t xml:space="preserve"> željo občine</w:t>
      </w:r>
      <w:r w:rsidR="00C4231C">
        <w:rPr>
          <w:rFonts w:ascii="Tahoma" w:hAnsi="Tahoma" w:cs="Tahoma"/>
          <w:b/>
        </w:rPr>
        <w:t xml:space="preserve"> smo dodatno uredili križiše na Pleteršnikovi ulici z JP 528732</w:t>
      </w:r>
      <w:r w:rsidR="009E7B5C">
        <w:rPr>
          <w:rFonts w:ascii="Tahoma" w:hAnsi="Tahoma" w:cs="Tahoma"/>
          <w:b/>
        </w:rPr>
        <w:t xml:space="preserve"> </w:t>
      </w:r>
      <w:r w:rsidR="00C4231C">
        <w:rPr>
          <w:rFonts w:ascii="Tahoma" w:hAnsi="Tahoma" w:cs="Tahoma"/>
          <w:b/>
        </w:rPr>
        <w:t xml:space="preserve">(HOFER) in Ul. </w:t>
      </w:r>
      <w:r w:rsidR="00C4231C" w:rsidRPr="00C4231C">
        <w:rPr>
          <w:rFonts w:ascii="Tahoma" w:hAnsi="Tahoma" w:cs="Tahoma"/>
          <w:b/>
        </w:rPr>
        <w:t>Stanka Škalerja</w:t>
      </w:r>
      <w:r w:rsidR="00C4231C">
        <w:rPr>
          <w:rFonts w:ascii="Tahoma" w:hAnsi="Tahoma" w:cs="Tahoma"/>
          <w:b/>
        </w:rPr>
        <w:t xml:space="preserve">. </w:t>
      </w:r>
      <w:r w:rsidR="00E7759E">
        <w:rPr>
          <w:rFonts w:ascii="Tahoma" w:hAnsi="Tahoma" w:cs="Tahoma"/>
          <w:b/>
        </w:rPr>
        <w:t xml:space="preserve">Dopolnitev projekta obsega tiste </w:t>
      </w:r>
      <w:r w:rsidR="00E10693">
        <w:rPr>
          <w:rFonts w:ascii="Tahoma" w:hAnsi="Tahoma" w:cs="Tahoma"/>
          <w:b/>
        </w:rPr>
        <w:t>dele projektne dokumentacije, ki se spreminjajo oz. jih je potrebno dopolniti, glede na predvideno kolesarsko pot.</w:t>
      </w:r>
    </w:p>
    <w:p w:rsidR="00E10693" w:rsidRDefault="00E10693" w:rsidP="00E10693">
      <w:pPr>
        <w:jc w:val="both"/>
        <w:rPr>
          <w:rFonts w:ascii="Tahoma" w:hAnsi="Tahoma" w:cs="Tahoma"/>
          <w:b/>
          <w:sz w:val="20"/>
          <w:szCs w:val="20"/>
        </w:rPr>
      </w:pPr>
    </w:p>
    <w:p w:rsidR="00AD422A" w:rsidRDefault="00AD422A" w:rsidP="00E10693">
      <w:pPr>
        <w:jc w:val="both"/>
        <w:rPr>
          <w:rFonts w:ascii="Tahoma" w:hAnsi="Tahoma" w:cs="Tahoma"/>
          <w:b/>
          <w:sz w:val="20"/>
          <w:szCs w:val="20"/>
        </w:rPr>
      </w:pPr>
    </w:p>
    <w:p w:rsidR="00E10693" w:rsidRPr="007C006C" w:rsidRDefault="00E10693" w:rsidP="00E10693">
      <w:pPr>
        <w:jc w:val="both"/>
        <w:rPr>
          <w:rFonts w:ascii="Tahoma" w:hAnsi="Tahoma" w:cs="Tahoma"/>
          <w:b/>
          <w:sz w:val="20"/>
          <w:szCs w:val="20"/>
        </w:rPr>
      </w:pPr>
      <w:r w:rsidRPr="007C006C">
        <w:rPr>
          <w:rFonts w:ascii="Tahoma" w:hAnsi="Tahoma" w:cs="Tahoma"/>
          <w:b/>
          <w:sz w:val="20"/>
          <w:szCs w:val="20"/>
        </w:rPr>
        <w:t>D</w:t>
      </w:r>
      <w:r w:rsidR="00AD422A">
        <w:rPr>
          <w:rFonts w:ascii="Tahoma" w:hAnsi="Tahoma" w:cs="Tahoma"/>
          <w:b/>
          <w:sz w:val="20"/>
          <w:szCs w:val="20"/>
        </w:rPr>
        <w:t>OPOLNITEV PROJEKTNE DOKUMENTACIJE</w:t>
      </w:r>
      <w:r w:rsidR="00285CD1">
        <w:rPr>
          <w:rFonts w:ascii="Tahoma" w:hAnsi="Tahoma" w:cs="Tahoma"/>
          <w:b/>
          <w:sz w:val="20"/>
          <w:szCs w:val="20"/>
        </w:rPr>
        <w:t xml:space="preserve">, </w:t>
      </w:r>
      <w:proofErr w:type="spellStart"/>
      <w:r w:rsidR="00285CD1">
        <w:rPr>
          <w:rFonts w:ascii="Tahoma" w:hAnsi="Tahoma" w:cs="Tahoma"/>
          <w:b/>
          <w:sz w:val="20"/>
          <w:szCs w:val="20"/>
        </w:rPr>
        <w:t>št</w:t>
      </w:r>
      <w:proofErr w:type="spellEnd"/>
      <w:r w:rsidR="00285CD1">
        <w:rPr>
          <w:rFonts w:ascii="Tahoma" w:hAnsi="Tahoma" w:cs="Tahoma"/>
          <w:b/>
          <w:sz w:val="20"/>
          <w:szCs w:val="20"/>
        </w:rPr>
        <w:t xml:space="preserve">. </w:t>
      </w:r>
      <w:r w:rsidR="008132E4">
        <w:rPr>
          <w:rFonts w:ascii="Tahoma" w:hAnsi="Tahoma" w:cs="Tahoma"/>
          <w:b/>
          <w:sz w:val="20"/>
          <w:szCs w:val="20"/>
        </w:rPr>
        <w:t>834/13</w:t>
      </w:r>
      <w:r w:rsidR="00AD422A">
        <w:rPr>
          <w:rFonts w:ascii="Tahoma" w:hAnsi="Tahoma" w:cs="Tahoma"/>
          <w:b/>
          <w:sz w:val="20"/>
          <w:szCs w:val="20"/>
        </w:rPr>
        <w:t xml:space="preserve"> ZAJEMA:</w:t>
      </w:r>
    </w:p>
    <w:p w:rsidR="00910B6F" w:rsidRPr="00910B6F" w:rsidRDefault="00E10693" w:rsidP="00910B6F">
      <w:pPr>
        <w:numPr>
          <w:ilvl w:val="0"/>
          <w:numId w:val="16"/>
        </w:numPr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7C006C">
        <w:rPr>
          <w:rFonts w:ascii="Tahoma" w:hAnsi="Tahoma" w:cs="Tahoma"/>
          <w:b/>
          <w:sz w:val="20"/>
          <w:szCs w:val="20"/>
        </w:rPr>
        <w:t>dopolnjen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b/>
          <w:sz w:val="20"/>
          <w:szCs w:val="20"/>
        </w:rPr>
        <w:t>te</w:t>
      </w:r>
      <w:r>
        <w:rPr>
          <w:rFonts w:ascii="Tahoma" w:hAnsi="Tahoma" w:cs="Tahoma"/>
          <w:b/>
          <w:sz w:val="20"/>
          <w:szCs w:val="20"/>
        </w:rPr>
        <w:t>kstualni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</w:rPr>
        <w:t>načrta</w:t>
      </w:r>
      <w:proofErr w:type="spellEnd"/>
    </w:p>
    <w:p w:rsidR="00910B6F" w:rsidRDefault="00910B6F" w:rsidP="00E10693">
      <w:pPr>
        <w:numPr>
          <w:ilvl w:val="0"/>
          <w:numId w:val="16"/>
        </w:numPr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910B6F">
        <w:rPr>
          <w:rFonts w:ascii="Tahoma" w:hAnsi="Tahoma" w:cs="Tahoma"/>
          <w:b/>
          <w:sz w:val="20"/>
          <w:szCs w:val="20"/>
        </w:rPr>
        <w:t>dopolnitev</w:t>
      </w:r>
      <w:proofErr w:type="spellEnd"/>
      <w:r w:rsidRPr="00910B6F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10693" w:rsidRPr="00910B6F">
        <w:rPr>
          <w:rFonts w:ascii="Tahoma" w:hAnsi="Tahoma" w:cs="Tahoma"/>
          <w:b/>
          <w:sz w:val="20"/>
          <w:szCs w:val="20"/>
        </w:rPr>
        <w:t>načrta</w:t>
      </w:r>
      <w:proofErr w:type="spellEnd"/>
      <w:r w:rsidR="00E10693" w:rsidRPr="00910B6F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(</w:t>
      </w:r>
      <w:proofErr w:type="spellStart"/>
      <w:r w:rsidR="00E10693" w:rsidRPr="00910B6F">
        <w:rPr>
          <w:rFonts w:ascii="Tahoma" w:hAnsi="Tahoma" w:cs="Tahoma"/>
          <w:b/>
          <w:sz w:val="20"/>
          <w:szCs w:val="20"/>
        </w:rPr>
        <w:t>križišč</w:t>
      </w:r>
      <w:r>
        <w:rPr>
          <w:rFonts w:ascii="Tahoma" w:hAnsi="Tahoma" w:cs="Tahoma"/>
          <w:b/>
          <w:sz w:val="20"/>
          <w:szCs w:val="20"/>
        </w:rPr>
        <w:t>e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 w:rsidR="00C4231C" w:rsidRPr="00910B6F">
        <w:rPr>
          <w:rFonts w:ascii="Tahoma" w:hAnsi="Tahoma" w:cs="Tahoma"/>
          <w:b/>
          <w:sz w:val="20"/>
          <w:szCs w:val="20"/>
        </w:rPr>
        <w:t>HOFER</w:t>
      </w:r>
      <w:r>
        <w:rPr>
          <w:rFonts w:ascii="Tahoma" w:hAnsi="Tahoma" w:cs="Tahoma"/>
          <w:b/>
          <w:sz w:val="20"/>
          <w:szCs w:val="20"/>
        </w:rPr>
        <w:t>)</w:t>
      </w:r>
    </w:p>
    <w:p w:rsidR="00E10693" w:rsidRPr="007C006C" w:rsidRDefault="00E10693" w:rsidP="00E10693">
      <w:pPr>
        <w:numPr>
          <w:ilvl w:val="0"/>
          <w:numId w:val="16"/>
        </w:numPr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910B6F">
        <w:rPr>
          <w:rFonts w:ascii="Tahoma" w:hAnsi="Tahoma" w:cs="Tahoma"/>
          <w:b/>
          <w:sz w:val="20"/>
          <w:szCs w:val="20"/>
        </w:rPr>
        <w:t>katastrski</w:t>
      </w:r>
      <w:proofErr w:type="spellEnd"/>
      <w:r w:rsidRPr="00910B6F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910B6F">
        <w:rPr>
          <w:rFonts w:ascii="Tahoma" w:hAnsi="Tahoma" w:cs="Tahoma"/>
          <w:b/>
          <w:sz w:val="20"/>
          <w:szCs w:val="20"/>
        </w:rPr>
        <w:t>elaborat</w:t>
      </w:r>
      <w:proofErr w:type="spellEnd"/>
    </w:p>
    <w:p w:rsidR="00E10693" w:rsidRDefault="00E10693" w:rsidP="00E10693">
      <w:pPr>
        <w:numPr>
          <w:ilvl w:val="0"/>
          <w:numId w:val="16"/>
        </w:numPr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7C006C">
        <w:rPr>
          <w:rFonts w:ascii="Tahoma" w:hAnsi="Tahoma" w:cs="Tahoma"/>
          <w:b/>
          <w:sz w:val="20"/>
          <w:szCs w:val="20"/>
        </w:rPr>
        <w:t>predračunski</w:t>
      </w:r>
      <w:proofErr w:type="spellEnd"/>
      <w:r w:rsidRPr="007C006C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b/>
          <w:sz w:val="20"/>
          <w:szCs w:val="20"/>
        </w:rPr>
        <w:t>elaborat</w:t>
      </w:r>
      <w:proofErr w:type="spellEnd"/>
    </w:p>
    <w:p w:rsidR="005C0965" w:rsidRPr="007C006C" w:rsidRDefault="005C0965" w:rsidP="005C0965">
      <w:pPr>
        <w:pStyle w:val="Telobesedila-zamik2"/>
        <w:ind w:left="0"/>
        <w:rPr>
          <w:rFonts w:ascii="Tahoma" w:hAnsi="Tahoma" w:cs="Tahoma"/>
        </w:rPr>
      </w:pPr>
    </w:p>
    <w:p w:rsidR="005C0965" w:rsidRPr="007C006C" w:rsidRDefault="008F6AC3" w:rsidP="005C0965">
      <w:pPr>
        <w:pStyle w:val="Telobesedila-zamik2"/>
        <w:ind w:left="0"/>
        <w:rPr>
          <w:rFonts w:ascii="Tahoma" w:hAnsi="Tahoma" w:cs="Tahoma"/>
        </w:rPr>
      </w:pPr>
      <w:r w:rsidRPr="007C006C">
        <w:rPr>
          <w:rFonts w:ascii="Tahoma" w:hAnsi="Tahoma" w:cs="Tahoma"/>
        </w:rPr>
        <w:t xml:space="preserve">Obstoječe </w:t>
      </w:r>
      <w:r w:rsidR="005C0965" w:rsidRPr="007C006C">
        <w:rPr>
          <w:rFonts w:ascii="Tahoma" w:hAnsi="Tahoma" w:cs="Tahoma"/>
        </w:rPr>
        <w:t xml:space="preserve">križišče je klasično štirikrako nivojsko križišče brez posebnih pasov za leve zavijalce. </w:t>
      </w:r>
    </w:p>
    <w:p w:rsidR="00002F64" w:rsidRPr="007C006C" w:rsidRDefault="005C0965" w:rsidP="005C0965">
      <w:pPr>
        <w:pStyle w:val="Telobesedila-zamik2"/>
        <w:ind w:left="0"/>
        <w:rPr>
          <w:rFonts w:ascii="Tahoma" w:hAnsi="Tahoma" w:cs="Tahoma"/>
        </w:rPr>
      </w:pPr>
      <w:r w:rsidRPr="007C006C">
        <w:rPr>
          <w:rFonts w:ascii="Tahoma" w:hAnsi="Tahoma" w:cs="Tahoma"/>
        </w:rPr>
        <w:t>Glavno prometno smer predstavlja</w:t>
      </w:r>
      <w:r w:rsidR="00553727">
        <w:rPr>
          <w:rFonts w:ascii="Tahoma" w:hAnsi="Tahoma" w:cs="Tahoma"/>
        </w:rPr>
        <w:t xml:space="preserve"> </w:t>
      </w:r>
      <w:r w:rsidR="008132E4">
        <w:rPr>
          <w:rFonts w:ascii="Tahoma" w:hAnsi="Tahoma" w:cs="Tahoma"/>
        </w:rPr>
        <w:t>Pletršnikova ulica.</w:t>
      </w:r>
      <w:r w:rsidR="008F6AC3" w:rsidRPr="007C006C">
        <w:rPr>
          <w:rFonts w:ascii="Tahoma" w:hAnsi="Tahoma" w:cs="Tahoma"/>
        </w:rPr>
        <w:t xml:space="preserve"> </w:t>
      </w:r>
      <w:r w:rsidRPr="007C006C">
        <w:rPr>
          <w:rFonts w:ascii="Tahoma" w:hAnsi="Tahoma" w:cs="Tahoma"/>
        </w:rPr>
        <w:t xml:space="preserve"> </w:t>
      </w:r>
    </w:p>
    <w:p w:rsidR="005C0965" w:rsidRPr="007C006C" w:rsidRDefault="005C0965" w:rsidP="005C0965">
      <w:pPr>
        <w:pStyle w:val="Telobesedila-zamik2"/>
        <w:ind w:left="0"/>
        <w:rPr>
          <w:rFonts w:ascii="Tahoma" w:hAnsi="Tahoma" w:cs="Tahoma"/>
        </w:rPr>
      </w:pPr>
      <w:r w:rsidRPr="007C006C">
        <w:rPr>
          <w:rFonts w:ascii="Tahoma" w:hAnsi="Tahoma" w:cs="Tahoma"/>
        </w:rPr>
        <w:t>Obravnavano križišče</w:t>
      </w:r>
      <w:r w:rsidR="005521E6" w:rsidRPr="007C006C">
        <w:rPr>
          <w:rFonts w:ascii="Tahoma" w:hAnsi="Tahoma" w:cs="Tahoma"/>
        </w:rPr>
        <w:t>,</w:t>
      </w:r>
      <w:r w:rsidRPr="007C006C">
        <w:rPr>
          <w:rFonts w:ascii="Tahoma" w:hAnsi="Tahoma" w:cs="Tahoma"/>
        </w:rPr>
        <w:t xml:space="preserve"> z vidika prometne varnosti</w:t>
      </w:r>
      <w:r w:rsidR="005521E6" w:rsidRPr="007C006C">
        <w:rPr>
          <w:rFonts w:ascii="Tahoma" w:hAnsi="Tahoma" w:cs="Tahoma"/>
        </w:rPr>
        <w:t>,</w:t>
      </w:r>
      <w:r w:rsidRPr="007C006C">
        <w:rPr>
          <w:rFonts w:ascii="Tahoma" w:hAnsi="Tahoma" w:cs="Tahoma"/>
        </w:rPr>
        <w:t xml:space="preserve"> ne izpolnjuje vseh pogojev. S predlagano rekonstrukcijo se bo povečala prometna varnost.</w:t>
      </w:r>
    </w:p>
    <w:p w:rsidR="003B1DA4" w:rsidRPr="007C006C" w:rsidRDefault="005C0965" w:rsidP="005C0965">
      <w:pPr>
        <w:pStyle w:val="Telobesedila-zamik2"/>
        <w:ind w:left="0"/>
        <w:rPr>
          <w:rFonts w:ascii="Tahoma" w:hAnsi="Tahoma" w:cs="Tahoma"/>
        </w:rPr>
      </w:pPr>
      <w:r w:rsidRPr="007C006C">
        <w:rPr>
          <w:rFonts w:ascii="Tahoma" w:hAnsi="Tahoma" w:cs="Tahoma"/>
        </w:rPr>
        <w:t>Križišče je na odprtem in preglednem delu ceste, zato marsikateri voznik vozi hitreje kot mu dovoljuje prometni</w:t>
      </w:r>
      <w:r w:rsidR="0065785B" w:rsidRPr="007C006C">
        <w:rPr>
          <w:rFonts w:ascii="Tahoma" w:hAnsi="Tahoma" w:cs="Tahoma"/>
        </w:rPr>
        <w:t xml:space="preserve"> </w:t>
      </w:r>
      <w:r w:rsidRPr="007C006C">
        <w:rPr>
          <w:rFonts w:ascii="Tahoma" w:hAnsi="Tahoma" w:cs="Tahoma"/>
        </w:rPr>
        <w:t>znak</w:t>
      </w:r>
      <w:r w:rsidR="0065785B" w:rsidRPr="007C006C">
        <w:rPr>
          <w:rFonts w:ascii="Tahoma" w:hAnsi="Tahoma" w:cs="Tahoma"/>
        </w:rPr>
        <w:t xml:space="preserve">, </w:t>
      </w:r>
      <w:r w:rsidRPr="007C006C">
        <w:rPr>
          <w:rFonts w:ascii="Tahoma" w:hAnsi="Tahoma" w:cs="Tahoma"/>
        </w:rPr>
        <w:t xml:space="preserve">ki omejuje hitrost na </w:t>
      </w:r>
      <w:r w:rsidR="008132E4">
        <w:rPr>
          <w:rFonts w:ascii="Tahoma" w:hAnsi="Tahoma" w:cs="Tahoma"/>
        </w:rPr>
        <w:t>5</w:t>
      </w:r>
      <w:r w:rsidRPr="007C006C">
        <w:rPr>
          <w:rFonts w:ascii="Tahoma" w:hAnsi="Tahoma" w:cs="Tahoma"/>
        </w:rPr>
        <w:t xml:space="preserve">0 km/h. </w:t>
      </w:r>
    </w:p>
    <w:p w:rsidR="005521E6" w:rsidRPr="007C006C" w:rsidRDefault="005521E6" w:rsidP="005C0965">
      <w:pPr>
        <w:pStyle w:val="Telobesedila-zamik2"/>
        <w:ind w:left="0"/>
        <w:rPr>
          <w:rFonts w:ascii="Tahoma" w:hAnsi="Tahoma" w:cs="Tahoma"/>
        </w:rPr>
      </w:pPr>
    </w:p>
    <w:p w:rsidR="005C0965" w:rsidRPr="007C006C" w:rsidRDefault="00710FA6" w:rsidP="005C0965">
      <w:pPr>
        <w:pStyle w:val="Telobesedila-zamik2"/>
        <w:ind w:left="0"/>
        <w:rPr>
          <w:rFonts w:ascii="Tahoma" w:hAnsi="Tahoma" w:cs="Tahoma"/>
        </w:rPr>
      </w:pPr>
      <w:r w:rsidRPr="007C006C">
        <w:rPr>
          <w:rFonts w:ascii="Tahoma" w:hAnsi="Tahoma" w:cs="Tahoma"/>
        </w:rPr>
        <w:t xml:space="preserve">OPIS OBSTOJEČEGA STANJA: </w:t>
      </w:r>
    </w:p>
    <w:p w:rsidR="00DB6F1B" w:rsidRPr="007C006C" w:rsidRDefault="00DB6F1B" w:rsidP="00DB6F1B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7C006C">
        <w:rPr>
          <w:rFonts w:ascii="Tahoma" w:hAnsi="Tahoma" w:cs="Tahoma"/>
          <w:sz w:val="20"/>
          <w:szCs w:val="20"/>
        </w:rPr>
        <w:t>Obravnavani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pododsek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ceste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je v </w:t>
      </w:r>
      <w:proofErr w:type="spellStart"/>
      <w:r w:rsidRPr="007C006C">
        <w:rPr>
          <w:rFonts w:ascii="Tahoma" w:hAnsi="Tahoma" w:cs="Tahoma"/>
          <w:sz w:val="20"/>
          <w:szCs w:val="20"/>
        </w:rPr>
        <w:t>asfaltni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utrditvi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širine</w:t>
      </w:r>
      <w:proofErr w:type="spellEnd"/>
      <w:r w:rsidR="00FA2713">
        <w:rPr>
          <w:rFonts w:ascii="Tahoma" w:hAnsi="Tahoma" w:cs="Tahoma"/>
          <w:sz w:val="20"/>
          <w:szCs w:val="20"/>
        </w:rPr>
        <w:t xml:space="preserve"> cca.</w:t>
      </w:r>
      <w:r w:rsidRPr="007C006C">
        <w:rPr>
          <w:rFonts w:ascii="Tahoma" w:hAnsi="Tahoma" w:cs="Tahoma"/>
          <w:sz w:val="20"/>
          <w:szCs w:val="20"/>
        </w:rPr>
        <w:t>6,0 m.</w:t>
      </w:r>
      <w:r w:rsidR="00FA2713" w:rsidRPr="00FA2713">
        <w:rPr>
          <w:rFonts w:ascii="Tahoma" w:hAnsi="Tahoma" w:cs="Tahoma"/>
          <w:sz w:val="20"/>
          <w:szCs w:val="20"/>
        </w:rPr>
        <w:t xml:space="preserve"> Ob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cesti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 so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urejeni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obojestranski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hodniki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za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pešce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ločeni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od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vozišča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FA2713" w:rsidRPr="00FA2713">
        <w:rPr>
          <w:rFonts w:ascii="Tahoma" w:hAnsi="Tahoma" w:cs="Tahoma"/>
          <w:sz w:val="20"/>
          <w:szCs w:val="20"/>
        </w:rPr>
        <w:t>robniki</w:t>
      </w:r>
      <w:proofErr w:type="spellEnd"/>
      <w:r w:rsidR="00FA2713" w:rsidRPr="00FA2713">
        <w:rPr>
          <w:rFonts w:ascii="Tahoma" w:hAnsi="Tahoma" w:cs="Tahoma"/>
          <w:sz w:val="20"/>
          <w:szCs w:val="20"/>
        </w:rPr>
        <w:t>,</w:t>
      </w:r>
    </w:p>
    <w:p w:rsidR="00DB6F1B" w:rsidRPr="007C006C" w:rsidRDefault="00DB6F1B" w:rsidP="00DB6F1B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7C006C">
        <w:rPr>
          <w:rFonts w:ascii="Tahoma" w:hAnsi="Tahoma" w:cs="Tahoma"/>
          <w:sz w:val="20"/>
          <w:szCs w:val="20"/>
        </w:rPr>
        <w:t>Vozišče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7C006C">
        <w:rPr>
          <w:rFonts w:ascii="Tahoma" w:hAnsi="Tahoma" w:cs="Tahoma"/>
          <w:sz w:val="20"/>
          <w:szCs w:val="20"/>
        </w:rPr>
        <w:t>mestoma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mrežasto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razpokano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. </w:t>
      </w:r>
    </w:p>
    <w:p w:rsidR="00DB6F1B" w:rsidRPr="007C006C" w:rsidRDefault="00DB6F1B" w:rsidP="00DB6F1B">
      <w:pPr>
        <w:jc w:val="both"/>
        <w:rPr>
          <w:rFonts w:ascii="Tahoma" w:hAnsi="Tahoma" w:cs="Tahoma"/>
          <w:sz w:val="20"/>
          <w:szCs w:val="20"/>
        </w:rPr>
      </w:pPr>
    </w:p>
    <w:p w:rsidR="00553727" w:rsidRPr="00515CF6" w:rsidRDefault="00553727" w:rsidP="00553727">
      <w:pPr>
        <w:pStyle w:val="Brezrazmikov"/>
        <w:rPr>
          <w:lang w:val="sl-SI"/>
        </w:rPr>
      </w:pPr>
      <w:r w:rsidRPr="00515CF6">
        <w:rPr>
          <w:lang w:val="sl-SI"/>
        </w:rPr>
        <w:t>Odvodnjavanje padavinske vode iz obstoječega cestišča LZ 026051 je urejeno s požiralniki z rešetko ali z vtokom pod robniki, ki so vezani na obstoječo kanalizacijo.</w:t>
      </w:r>
    </w:p>
    <w:p w:rsidR="00DB6F1B" w:rsidRDefault="00DB6F1B" w:rsidP="00DB6F1B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7C006C">
        <w:rPr>
          <w:rFonts w:ascii="Tahoma" w:hAnsi="Tahoma" w:cs="Tahoma"/>
          <w:sz w:val="20"/>
          <w:szCs w:val="20"/>
        </w:rPr>
        <w:t>Niveletno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7C006C">
        <w:rPr>
          <w:rFonts w:ascii="Tahoma" w:hAnsi="Tahoma" w:cs="Tahoma"/>
          <w:sz w:val="20"/>
          <w:szCs w:val="20"/>
        </w:rPr>
        <w:t>cesta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(v </w:t>
      </w:r>
      <w:proofErr w:type="spellStart"/>
      <w:r w:rsidRPr="007C006C">
        <w:rPr>
          <w:rFonts w:ascii="Tahoma" w:hAnsi="Tahoma" w:cs="Tahoma"/>
          <w:sz w:val="20"/>
          <w:szCs w:val="20"/>
        </w:rPr>
        <w:t>območju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obdelave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) v </w:t>
      </w:r>
      <w:proofErr w:type="spellStart"/>
      <w:r w:rsidRPr="007C006C">
        <w:rPr>
          <w:rFonts w:ascii="Tahoma" w:hAnsi="Tahoma" w:cs="Tahoma"/>
          <w:sz w:val="20"/>
          <w:szCs w:val="20"/>
        </w:rPr>
        <w:t>ravnini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7C006C">
        <w:rPr>
          <w:rFonts w:ascii="Tahoma" w:hAnsi="Tahoma" w:cs="Tahoma"/>
          <w:sz w:val="20"/>
          <w:szCs w:val="20"/>
        </w:rPr>
        <w:t>horizontalni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elementi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ceste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so </w:t>
      </w:r>
      <w:proofErr w:type="spellStart"/>
      <w:r w:rsidRPr="007C006C">
        <w:rPr>
          <w:rFonts w:ascii="Tahoma" w:hAnsi="Tahoma" w:cs="Tahoma"/>
          <w:sz w:val="20"/>
          <w:szCs w:val="20"/>
        </w:rPr>
        <w:t>ugodni</w:t>
      </w:r>
      <w:proofErr w:type="spellEnd"/>
      <w:r w:rsidRPr="007C006C">
        <w:rPr>
          <w:rFonts w:ascii="Tahoma" w:hAnsi="Tahoma" w:cs="Tahoma"/>
          <w:sz w:val="20"/>
          <w:szCs w:val="20"/>
        </w:rPr>
        <w:t>.</w:t>
      </w:r>
    </w:p>
    <w:p w:rsidR="009E7B5C" w:rsidRDefault="009E7B5C" w:rsidP="00DB6F1B">
      <w:pPr>
        <w:jc w:val="both"/>
        <w:rPr>
          <w:rFonts w:ascii="Tahoma" w:hAnsi="Tahoma" w:cs="Tahoma"/>
          <w:sz w:val="20"/>
          <w:szCs w:val="20"/>
        </w:rPr>
      </w:pPr>
    </w:p>
    <w:p w:rsidR="009E7B5C" w:rsidRDefault="009E7B5C" w:rsidP="00DB6F1B">
      <w:pPr>
        <w:jc w:val="both"/>
        <w:rPr>
          <w:rFonts w:ascii="Tahoma" w:hAnsi="Tahoma" w:cs="Tahoma"/>
          <w:sz w:val="20"/>
          <w:szCs w:val="20"/>
        </w:rPr>
      </w:pPr>
    </w:p>
    <w:p w:rsidR="009E7B5C" w:rsidRPr="007C006C" w:rsidRDefault="009E7B5C" w:rsidP="00DB6F1B">
      <w:pPr>
        <w:jc w:val="both"/>
        <w:rPr>
          <w:rFonts w:ascii="Tahoma" w:hAnsi="Tahoma" w:cs="Tahoma"/>
          <w:sz w:val="20"/>
          <w:szCs w:val="20"/>
        </w:rPr>
      </w:pPr>
    </w:p>
    <w:p w:rsidR="00DB6F1B" w:rsidRPr="007C006C" w:rsidRDefault="00DB6F1B" w:rsidP="00DB6F1B">
      <w:pPr>
        <w:jc w:val="both"/>
        <w:rPr>
          <w:rFonts w:ascii="Tahoma" w:hAnsi="Tahoma" w:cs="Tahoma"/>
          <w:sz w:val="20"/>
          <w:szCs w:val="20"/>
        </w:rPr>
      </w:pPr>
      <w:r w:rsidRPr="007C006C">
        <w:rPr>
          <w:rFonts w:ascii="Tahoma" w:hAnsi="Tahoma" w:cs="Tahoma"/>
          <w:sz w:val="20"/>
          <w:szCs w:val="20"/>
        </w:rPr>
        <w:tab/>
      </w:r>
    </w:p>
    <w:p w:rsidR="006F15C2" w:rsidRPr="007C006C" w:rsidRDefault="006F15C2" w:rsidP="006F15C2">
      <w:pPr>
        <w:ind w:left="1134" w:hanging="1134"/>
        <w:rPr>
          <w:rFonts w:ascii="Tahoma" w:hAnsi="Tahoma" w:cs="Tahoma"/>
          <w:b/>
          <w:sz w:val="20"/>
          <w:szCs w:val="20"/>
        </w:rPr>
      </w:pPr>
      <w:r w:rsidRPr="007C006C">
        <w:rPr>
          <w:rFonts w:ascii="Tahoma" w:hAnsi="Tahoma" w:cs="Tahoma"/>
          <w:b/>
          <w:sz w:val="20"/>
          <w:szCs w:val="20"/>
          <w:highlight w:val="lightGray"/>
        </w:rPr>
        <w:lastRenderedPageBreak/>
        <w:t>T.1.1.</w:t>
      </w:r>
      <w:r w:rsidR="009E7B5C">
        <w:rPr>
          <w:rFonts w:ascii="Tahoma" w:hAnsi="Tahoma" w:cs="Tahoma"/>
          <w:b/>
          <w:sz w:val="20"/>
          <w:szCs w:val="20"/>
          <w:highlight w:val="lightGray"/>
        </w:rPr>
        <w:t>2</w:t>
      </w:r>
      <w:r w:rsidRPr="007C006C">
        <w:rPr>
          <w:rFonts w:ascii="Tahoma" w:hAnsi="Tahoma" w:cs="Tahoma"/>
          <w:b/>
          <w:sz w:val="20"/>
          <w:szCs w:val="20"/>
          <w:highlight w:val="lightGray"/>
        </w:rPr>
        <w:t xml:space="preserve"> </w:t>
      </w:r>
      <w:r>
        <w:rPr>
          <w:rFonts w:ascii="Tahoma" w:hAnsi="Tahoma" w:cs="Tahoma"/>
          <w:b/>
          <w:sz w:val="20"/>
          <w:szCs w:val="20"/>
          <w:highlight w:val="lightGray"/>
        </w:rPr>
        <w:t>UREDITEV KRIŽIŠČA</w:t>
      </w:r>
    </w:p>
    <w:p w:rsidR="006F40C5" w:rsidRPr="007C006C" w:rsidRDefault="006F40C5" w:rsidP="005C0965">
      <w:pPr>
        <w:jc w:val="both"/>
        <w:rPr>
          <w:rFonts w:ascii="Tahoma" w:hAnsi="Tahoma" w:cs="Tahoma"/>
          <w:b/>
          <w:sz w:val="20"/>
          <w:szCs w:val="20"/>
        </w:rPr>
      </w:pPr>
    </w:p>
    <w:p w:rsidR="006F15C2" w:rsidRDefault="006F15C2" w:rsidP="006F15C2">
      <w:pPr>
        <w:pStyle w:val="Brezrazmikov"/>
        <w:rPr>
          <w:szCs w:val="16"/>
          <w:shd w:val="clear" w:color="auto" w:fill="FFFFFF"/>
          <w:lang w:val="sl-SI"/>
        </w:rPr>
      </w:pPr>
      <w:r>
        <w:rPr>
          <w:lang w:val="sl-SI"/>
        </w:rPr>
        <w:t>Skupinski p</w:t>
      </w:r>
      <w:r w:rsidRPr="00515CF6">
        <w:rPr>
          <w:lang w:val="sl-SI"/>
        </w:rPr>
        <w:t>riključ</w:t>
      </w:r>
      <w:r>
        <w:rPr>
          <w:lang w:val="sl-SI"/>
        </w:rPr>
        <w:t>e</w:t>
      </w:r>
      <w:r w:rsidRPr="00515CF6">
        <w:rPr>
          <w:lang w:val="sl-SI"/>
        </w:rPr>
        <w:t>k se izvede z zavijalnimi loki sestavljenimi iz treh krožnih lokov, katerih velikosti so v medsebojnem razmerju R</w:t>
      </w:r>
      <w:r w:rsidRPr="00515CF6">
        <w:rPr>
          <w:vertAlign w:val="subscript"/>
          <w:lang w:val="sl-SI"/>
        </w:rPr>
        <w:t>1</w:t>
      </w:r>
      <w:r w:rsidRPr="00515CF6">
        <w:rPr>
          <w:lang w:val="sl-SI"/>
        </w:rPr>
        <w:t xml:space="preserve"> : R</w:t>
      </w:r>
      <w:r w:rsidRPr="00515CF6">
        <w:rPr>
          <w:vertAlign w:val="subscript"/>
          <w:lang w:val="sl-SI"/>
        </w:rPr>
        <w:t>2</w:t>
      </w:r>
      <w:r w:rsidRPr="00515CF6">
        <w:rPr>
          <w:lang w:val="sl-SI"/>
        </w:rPr>
        <w:t xml:space="preserve"> : R</w:t>
      </w:r>
      <w:r w:rsidRPr="00515CF6">
        <w:rPr>
          <w:vertAlign w:val="subscript"/>
          <w:lang w:val="sl-SI"/>
        </w:rPr>
        <w:t>3</w:t>
      </w:r>
      <w:r w:rsidRPr="00515CF6">
        <w:rPr>
          <w:lang w:val="sl-SI"/>
        </w:rPr>
        <w:t xml:space="preserve"> = 2 : 1 : 3. </w:t>
      </w:r>
      <w:r w:rsidRPr="00515CF6">
        <w:rPr>
          <w:szCs w:val="16"/>
          <w:shd w:val="clear" w:color="auto" w:fill="FFFFFF"/>
          <w:lang w:val="sl-SI"/>
        </w:rPr>
        <w:t>R</w:t>
      </w:r>
      <w:r w:rsidRPr="00515CF6">
        <w:rPr>
          <w:szCs w:val="16"/>
          <w:shd w:val="clear" w:color="auto" w:fill="FFFFFF"/>
          <w:vertAlign w:val="subscript"/>
          <w:lang w:val="sl-SI"/>
        </w:rPr>
        <w:t>2</w:t>
      </w:r>
      <w:r w:rsidRPr="00515CF6">
        <w:rPr>
          <w:szCs w:val="16"/>
          <w:shd w:val="clear" w:color="auto" w:fill="FFFFFF"/>
          <w:lang w:val="sl-SI"/>
        </w:rPr>
        <w:t xml:space="preserve"> je minimalna vrednost zavijalnega radija, ki jo narekujejo konstrukcijske lastnosti vozil in se razlikujejo v odvisnosti od tipa vozila.</w:t>
      </w:r>
    </w:p>
    <w:p w:rsidR="006F15C2" w:rsidRPr="00515CF6" w:rsidRDefault="006F15C2" w:rsidP="006F15C2">
      <w:pPr>
        <w:pStyle w:val="Brezrazmikov"/>
        <w:rPr>
          <w:lang w:val="sl-SI"/>
        </w:rPr>
      </w:pPr>
      <w:r>
        <w:rPr>
          <w:szCs w:val="16"/>
          <w:shd w:val="clear" w:color="auto" w:fill="FFFFFF"/>
          <w:lang w:val="sl-SI"/>
        </w:rPr>
        <w:t xml:space="preserve">Na GPS se izvedeta </w:t>
      </w:r>
      <w:r w:rsidRPr="00CB7049">
        <w:rPr>
          <w:lang w:val="sl-SI"/>
        </w:rPr>
        <w:t>posebn</w:t>
      </w:r>
      <w:r>
        <w:rPr>
          <w:lang w:val="sl-SI"/>
        </w:rPr>
        <w:t>a</w:t>
      </w:r>
      <w:r w:rsidRPr="00CB7049">
        <w:rPr>
          <w:lang w:val="sl-SI"/>
        </w:rPr>
        <w:t xml:space="preserve"> pas</w:t>
      </w:r>
      <w:r w:rsidR="005455C5">
        <w:rPr>
          <w:lang w:val="sl-SI"/>
        </w:rPr>
        <w:t xml:space="preserve">ova </w:t>
      </w:r>
      <w:r w:rsidRPr="00CB7049">
        <w:rPr>
          <w:lang w:val="sl-SI"/>
        </w:rPr>
        <w:t>za zavijanje v levo</w:t>
      </w:r>
      <w:r>
        <w:rPr>
          <w:lang w:val="sl-SI"/>
        </w:rPr>
        <w:t>.</w:t>
      </w:r>
      <w:r w:rsidRPr="006F15C2">
        <w:t xml:space="preserve"> </w:t>
      </w:r>
      <w:proofErr w:type="spellStart"/>
      <w:r w:rsidRPr="003F0B32">
        <w:t>Razširitev</w:t>
      </w:r>
      <w:proofErr w:type="spellEnd"/>
      <w:r w:rsidRPr="003F0B32">
        <w:t xml:space="preserve"> </w:t>
      </w:r>
      <w:proofErr w:type="spellStart"/>
      <w:r w:rsidRPr="003F0B32">
        <w:t>posebnega</w:t>
      </w:r>
      <w:proofErr w:type="spellEnd"/>
      <w:r w:rsidRPr="003F0B32">
        <w:t xml:space="preserve"> </w:t>
      </w:r>
      <w:proofErr w:type="spellStart"/>
      <w:r w:rsidRPr="003F0B32">
        <w:t>pasu</w:t>
      </w:r>
      <w:proofErr w:type="spellEnd"/>
      <w:r w:rsidRPr="003F0B32">
        <w:t xml:space="preserve"> </w:t>
      </w:r>
      <w:proofErr w:type="spellStart"/>
      <w:r w:rsidRPr="003F0B32">
        <w:t>za</w:t>
      </w:r>
      <w:proofErr w:type="spellEnd"/>
      <w:r w:rsidRPr="003F0B32">
        <w:t xml:space="preserve"> </w:t>
      </w:r>
      <w:proofErr w:type="spellStart"/>
      <w:r w:rsidRPr="003F0B32">
        <w:t>zavijanje</w:t>
      </w:r>
      <w:proofErr w:type="spellEnd"/>
      <w:r w:rsidRPr="003F0B32">
        <w:t xml:space="preserve"> v </w:t>
      </w:r>
      <w:proofErr w:type="spellStart"/>
      <w:r w:rsidRPr="003F0B32">
        <w:t>levo</w:t>
      </w:r>
      <w:proofErr w:type="spellEnd"/>
      <w:r w:rsidRPr="003F0B32">
        <w:t xml:space="preserve"> </w:t>
      </w:r>
      <w:proofErr w:type="spellStart"/>
      <w:r w:rsidRPr="003F0B32">
        <w:t>znaša</w:t>
      </w:r>
      <w:proofErr w:type="spellEnd"/>
      <w:r w:rsidRPr="003F0B32">
        <w:t xml:space="preserve"> </w:t>
      </w:r>
      <w:proofErr w:type="spellStart"/>
      <w:r w:rsidRPr="003F0B32">
        <w:t>i</w:t>
      </w:r>
      <w:proofErr w:type="spellEnd"/>
      <w:r w:rsidRPr="003F0B32">
        <w:t xml:space="preserve"> = </w:t>
      </w:r>
      <w:r>
        <w:t>3</w:t>
      </w:r>
      <w:r w:rsidRPr="003F0B32">
        <w:t>,</w:t>
      </w:r>
      <w:r>
        <w:t>00</w:t>
      </w:r>
      <w:r w:rsidRPr="003F0B32">
        <w:t xml:space="preserve"> m in je </w:t>
      </w:r>
      <w:proofErr w:type="spellStart"/>
      <w:r w:rsidRPr="003F0B32">
        <w:t>izvedena</w:t>
      </w:r>
      <w:proofErr w:type="spellEnd"/>
      <w:r w:rsidRPr="003F0B32">
        <w:t xml:space="preserve"> </w:t>
      </w:r>
      <w:proofErr w:type="spellStart"/>
      <w:r>
        <w:t>enostransko,levo</w:t>
      </w:r>
      <w:proofErr w:type="spellEnd"/>
      <w:r>
        <w:t xml:space="preserve"> v </w:t>
      </w:r>
      <w:proofErr w:type="spellStart"/>
      <w:r>
        <w:t>smeri</w:t>
      </w:r>
      <w:proofErr w:type="spellEnd"/>
      <w:r>
        <w:t xml:space="preserve"> </w:t>
      </w:r>
      <w:proofErr w:type="spellStart"/>
      <w:r>
        <w:t>stacionaže</w:t>
      </w:r>
      <w:proofErr w:type="spellEnd"/>
      <w:r>
        <w:t>.</w:t>
      </w:r>
    </w:p>
    <w:p w:rsidR="006F40C5" w:rsidRPr="007C006C" w:rsidRDefault="006F40C5" w:rsidP="005C0965">
      <w:pPr>
        <w:jc w:val="both"/>
        <w:rPr>
          <w:rFonts w:ascii="Tahoma" w:hAnsi="Tahoma" w:cs="Tahoma"/>
          <w:b/>
          <w:sz w:val="20"/>
          <w:szCs w:val="20"/>
        </w:rPr>
      </w:pPr>
    </w:p>
    <w:p w:rsidR="005C0965" w:rsidRPr="007C006C" w:rsidRDefault="005C0965" w:rsidP="005C0965">
      <w:pPr>
        <w:ind w:left="1134" w:hanging="1134"/>
        <w:rPr>
          <w:rFonts w:ascii="Tahoma" w:hAnsi="Tahoma" w:cs="Tahoma"/>
          <w:sz w:val="20"/>
          <w:szCs w:val="20"/>
        </w:rPr>
      </w:pPr>
    </w:p>
    <w:p w:rsidR="005C0965" w:rsidRPr="007C006C" w:rsidRDefault="003135B4" w:rsidP="005C0965">
      <w:pPr>
        <w:ind w:left="1134" w:hanging="1134"/>
        <w:rPr>
          <w:rFonts w:ascii="Tahoma" w:hAnsi="Tahoma" w:cs="Tahoma"/>
          <w:sz w:val="20"/>
          <w:szCs w:val="20"/>
        </w:rPr>
      </w:pPr>
      <w:r w:rsidRPr="007C006C">
        <w:rPr>
          <w:rFonts w:ascii="Tahoma" w:hAnsi="Tahoma" w:cs="Tahoma"/>
          <w:b/>
          <w:sz w:val="20"/>
          <w:szCs w:val="20"/>
          <w:highlight w:val="lightGray"/>
        </w:rPr>
        <w:t>T.</w:t>
      </w:r>
      <w:r w:rsidR="005C0965" w:rsidRPr="007C006C">
        <w:rPr>
          <w:rFonts w:ascii="Tahoma" w:hAnsi="Tahoma" w:cs="Tahoma"/>
          <w:b/>
          <w:sz w:val="20"/>
          <w:szCs w:val="20"/>
          <w:highlight w:val="lightGray"/>
        </w:rPr>
        <w:t>1.1.</w:t>
      </w:r>
      <w:r w:rsidR="009E7B5C">
        <w:rPr>
          <w:rFonts w:ascii="Tahoma" w:hAnsi="Tahoma" w:cs="Tahoma"/>
          <w:b/>
          <w:sz w:val="20"/>
          <w:szCs w:val="20"/>
          <w:highlight w:val="lightGray"/>
        </w:rPr>
        <w:t>3</w:t>
      </w:r>
      <w:r w:rsidR="005C0965" w:rsidRPr="007C006C">
        <w:rPr>
          <w:rFonts w:ascii="Tahoma" w:hAnsi="Tahoma" w:cs="Tahoma"/>
          <w:b/>
          <w:sz w:val="20"/>
          <w:szCs w:val="20"/>
          <w:highlight w:val="lightGray"/>
        </w:rPr>
        <w:tab/>
        <w:t>UREDITEV PEŠ IN KOLESARSKEGA PROMETA:</w:t>
      </w:r>
    </w:p>
    <w:p w:rsidR="005C0965" w:rsidRPr="007C006C" w:rsidRDefault="005C0965" w:rsidP="006B500C">
      <w:pPr>
        <w:jc w:val="both"/>
        <w:rPr>
          <w:rFonts w:ascii="Tahoma" w:hAnsi="Tahoma" w:cs="Tahoma"/>
          <w:sz w:val="20"/>
          <w:szCs w:val="20"/>
        </w:rPr>
      </w:pPr>
    </w:p>
    <w:p w:rsidR="005C0965" w:rsidRPr="007C006C" w:rsidRDefault="006B500C" w:rsidP="005C0965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7C006C">
        <w:rPr>
          <w:rFonts w:ascii="Tahoma" w:hAnsi="Tahoma" w:cs="Tahoma"/>
          <w:sz w:val="20"/>
          <w:szCs w:val="20"/>
        </w:rPr>
        <w:t>Kolesarske</w:t>
      </w:r>
      <w:proofErr w:type="spellEnd"/>
      <w:r w:rsid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>
        <w:rPr>
          <w:rFonts w:ascii="Tahoma" w:hAnsi="Tahoma" w:cs="Tahoma"/>
          <w:sz w:val="20"/>
          <w:szCs w:val="20"/>
        </w:rPr>
        <w:t>peš</w:t>
      </w:r>
      <w:proofErr w:type="spellEnd"/>
      <w:r w:rsidR="003E7523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7523" w:rsidRPr="007C006C">
        <w:rPr>
          <w:rFonts w:ascii="Tahoma" w:hAnsi="Tahoma" w:cs="Tahoma"/>
          <w:sz w:val="20"/>
          <w:szCs w:val="20"/>
        </w:rPr>
        <w:t>površine</w:t>
      </w:r>
      <w:proofErr w:type="spellEnd"/>
      <w:r w:rsidR="003E7523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7523" w:rsidRPr="007C006C">
        <w:rPr>
          <w:rFonts w:ascii="Tahoma" w:hAnsi="Tahoma" w:cs="Tahoma"/>
          <w:sz w:val="20"/>
          <w:szCs w:val="20"/>
        </w:rPr>
        <w:t>ločene</w:t>
      </w:r>
      <w:proofErr w:type="spellEnd"/>
      <w:r w:rsidR="003E7523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7523" w:rsidRPr="007C006C">
        <w:rPr>
          <w:rFonts w:ascii="Tahoma" w:hAnsi="Tahoma" w:cs="Tahoma"/>
          <w:sz w:val="20"/>
          <w:szCs w:val="20"/>
        </w:rPr>
        <w:t>od</w:t>
      </w:r>
      <w:proofErr w:type="spellEnd"/>
      <w:r w:rsidR="003E7523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7523" w:rsidRPr="007C006C">
        <w:rPr>
          <w:rFonts w:ascii="Tahoma" w:hAnsi="Tahoma" w:cs="Tahoma"/>
          <w:sz w:val="20"/>
          <w:szCs w:val="20"/>
        </w:rPr>
        <w:t>motornega</w:t>
      </w:r>
      <w:proofErr w:type="spellEnd"/>
      <w:r w:rsidR="003E7523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7523" w:rsidRPr="007C006C">
        <w:rPr>
          <w:rFonts w:ascii="Tahoma" w:hAnsi="Tahoma" w:cs="Tahoma"/>
          <w:sz w:val="20"/>
          <w:szCs w:val="20"/>
        </w:rPr>
        <w:t>prometa</w:t>
      </w:r>
      <w:r w:rsidR="009E7B5C">
        <w:rPr>
          <w:rFonts w:ascii="Tahoma" w:hAnsi="Tahoma" w:cs="Tahoma"/>
          <w:sz w:val="20"/>
          <w:szCs w:val="20"/>
        </w:rPr>
        <w:t>.</w:t>
      </w:r>
      <w:r w:rsidR="005C0965" w:rsidRPr="007C006C">
        <w:rPr>
          <w:rFonts w:ascii="Tahoma" w:hAnsi="Tahoma" w:cs="Tahoma"/>
          <w:sz w:val="20"/>
          <w:szCs w:val="20"/>
        </w:rPr>
        <w:t>Širina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kolesarske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>
        <w:rPr>
          <w:rFonts w:ascii="Tahoma" w:hAnsi="Tahoma" w:cs="Tahoma"/>
          <w:sz w:val="20"/>
          <w:szCs w:val="20"/>
        </w:rPr>
        <w:t>peš</w:t>
      </w:r>
      <w:proofErr w:type="spellEnd"/>
      <w:r w:rsid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>
        <w:rPr>
          <w:rFonts w:ascii="Tahoma" w:hAnsi="Tahoma" w:cs="Tahoma"/>
          <w:sz w:val="20"/>
          <w:szCs w:val="20"/>
        </w:rPr>
        <w:t>površine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je </w:t>
      </w:r>
      <w:r w:rsidR="009E7B5C">
        <w:rPr>
          <w:rFonts w:ascii="Tahoma" w:hAnsi="Tahoma" w:cs="Tahoma"/>
          <w:sz w:val="20"/>
          <w:szCs w:val="20"/>
        </w:rPr>
        <w:t>3</w:t>
      </w:r>
      <w:r w:rsidRPr="007C006C">
        <w:rPr>
          <w:rFonts w:ascii="Tahoma" w:hAnsi="Tahoma" w:cs="Tahoma"/>
          <w:sz w:val="20"/>
          <w:szCs w:val="20"/>
        </w:rPr>
        <w:t>,</w:t>
      </w:r>
      <w:r w:rsidR="009E7B5C">
        <w:rPr>
          <w:rFonts w:ascii="Tahoma" w:hAnsi="Tahoma" w:cs="Tahoma"/>
          <w:sz w:val="20"/>
          <w:szCs w:val="20"/>
        </w:rPr>
        <w:t>0</w:t>
      </w:r>
      <w:r w:rsidRPr="007C006C">
        <w:rPr>
          <w:rFonts w:ascii="Tahoma" w:hAnsi="Tahoma" w:cs="Tahoma"/>
          <w:sz w:val="20"/>
          <w:szCs w:val="20"/>
        </w:rPr>
        <w:t xml:space="preserve"> m.</w:t>
      </w:r>
    </w:p>
    <w:p w:rsidR="009E7B5C" w:rsidRPr="009E7B5C" w:rsidRDefault="004206B4" w:rsidP="009E7B5C">
      <w:pPr>
        <w:tabs>
          <w:tab w:val="left" w:pos="-1134"/>
        </w:tabs>
        <w:jc w:val="both"/>
        <w:rPr>
          <w:rFonts w:ascii="Tahoma" w:hAnsi="Tahoma" w:cs="Tahoma"/>
          <w:sz w:val="20"/>
          <w:szCs w:val="20"/>
        </w:rPr>
      </w:pPr>
      <w:r w:rsidRPr="007C006C">
        <w:rPr>
          <w:rFonts w:ascii="Tahoma" w:hAnsi="Tahoma" w:cs="Tahoma"/>
          <w:sz w:val="20"/>
          <w:szCs w:val="20"/>
        </w:rPr>
        <w:t xml:space="preserve">V </w:t>
      </w:r>
      <w:proofErr w:type="spellStart"/>
      <w:r w:rsidRPr="007C006C">
        <w:rPr>
          <w:rFonts w:ascii="Tahoma" w:hAnsi="Tahoma" w:cs="Tahoma"/>
          <w:sz w:val="20"/>
          <w:szCs w:val="20"/>
        </w:rPr>
        <w:t>območju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križišča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s</w:t>
      </w:r>
      <w:r w:rsidR="00AE3E21" w:rsidRPr="007C006C">
        <w:rPr>
          <w:rFonts w:ascii="Tahoma" w:hAnsi="Tahoma" w:cs="Tahoma"/>
          <w:sz w:val="20"/>
          <w:szCs w:val="20"/>
        </w:rPr>
        <w:t>ta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predviden</w:t>
      </w:r>
      <w:r w:rsidR="00AE3E21" w:rsidRPr="007C006C">
        <w:rPr>
          <w:rFonts w:ascii="Tahoma" w:hAnsi="Tahoma" w:cs="Tahoma"/>
          <w:sz w:val="20"/>
          <w:szCs w:val="20"/>
        </w:rPr>
        <w:t>a</w:t>
      </w:r>
      <w:proofErr w:type="spellEnd"/>
      <w:r w:rsidR="00AE3E21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E3E21" w:rsidRPr="007C006C">
        <w:rPr>
          <w:rFonts w:ascii="Tahoma" w:hAnsi="Tahoma" w:cs="Tahoma"/>
          <w:sz w:val="20"/>
          <w:szCs w:val="20"/>
        </w:rPr>
        <w:t>dva</w:t>
      </w:r>
      <w:proofErr w:type="spellEnd"/>
      <w:r w:rsidR="00AE3E21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C006C">
        <w:rPr>
          <w:rFonts w:ascii="Tahoma" w:hAnsi="Tahoma" w:cs="Tahoma"/>
          <w:sz w:val="20"/>
          <w:szCs w:val="20"/>
        </w:rPr>
        <w:t>p</w:t>
      </w:r>
      <w:r w:rsidR="005C0965" w:rsidRPr="007C006C">
        <w:rPr>
          <w:rFonts w:ascii="Tahoma" w:hAnsi="Tahoma" w:cs="Tahoma"/>
          <w:sz w:val="20"/>
          <w:szCs w:val="20"/>
        </w:rPr>
        <w:t>eš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prehod</w:t>
      </w:r>
      <w:r w:rsidR="00AE3E21" w:rsidRPr="007C006C">
        <w:rPr>
          <w:rFonts w:ascii="Tahoma" w:hAnsi="Tahoma" w:cs="Tahoma"/>
          <w:sz w:val="20"/>
          <w:szCs w:val="20"/>
        </w:rPr>
        <w:t>a</w:t>
      </w:r>
      <w:proofErr w:type="spellEnd"/>
      <w:r w:rsidR="00AE3E21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0B97" w:rsidRPr="007C006C">
        <w:rPr>
          <w:rFonts w:ascii="Tahoma" w:hAnsi="Tahoma" w:cs="Tahoma"/>
          <w:sz w:val="20"/>
          <w:szCs w:val="20"/>
        </w:rPr>
        <w:t>Prehod</w:t>
      </w:r>
      <w:proofErr w:type="spellEnd"/>
      <w:r w:rsidR="003A0B97" w:rsidRPr="007C006C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3A0B97" w:rsidRPr="007C006C">
        <w:rPr>
          <w:rFonts w:ascii="Tahoma" w:hAnsi="Tahoma" w:cs="Tahoma"/>
          <w:sz w:val="20"/>
          <w:szCs w:val="20"/>
        </w:rPr>
        <w:t>i</w:t>
      </w:r>
      <w:r w:rsidR="00AE3E21" w:rsidRPr="007C006C">
        <w:rPr>
          <w:rFonts w:ascii="Tahoma" w:hAnsi="Tahoma" w:cs="Tahoma"/>
          <w:sz w:val="20"/>
          <w:szCs w:val="20"/>
        </w:rPr>
        <w:t>zriše</w:t>
      </w:r>
      <w:proofErr w:type="spellEnd"/>
      <w:r w:rsidR="00AE3E21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0B97" w:rsidRPr="007C006C">
        <w:rPr>
          <w:rFonts w:ascii="Tahoma" w:hAnsi="Tahoma" w:cs="Tahoma"/>
          <w:sz w:val="20"/>
          <w:szCs w:val="20"/>
        </w:rPr>
        <w:t>p</w:t>
      </w:r>
      <w:r w:rsidR="00AE3E21" w:rsidRPr="007C006C">
        <w:rPr>
          <w:rFonts w:ascii="Tahoma" w:hAnsi="Tahoma" w:cs="Tahoma"/>
          <w:sz w:val="20"/>
          <w:szCs w:val="20"/>
        </w:rPr>
        <w:t>reko</w:t>
      </w:r>
      <w:proofErr w:type="spellEnd"/>
      <w:r w:rsid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>
        <w:rPr>
          <w:rFonts w:ascii="Tahoma" w:hAnsi="Tahoma" w:cs="Tahoma"/>
          <w:sz w:val="20"/>
          <w:szCs w:val="20"/>
        </w:rPr>
        <w:t>Pletršnikove</w:t>
      </w:r>
      <w:proofErr w:type="spellEnd"/>
      <w:r w:rsid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>
        <w:rPr>
          <w:rFonts w:ascii="Tahoma" w:hAnsi="Tahoma" w:cs="Tahoma"/>
          <w:sz w:val="20"/>
          <w:szCs w:val="20"/>
        </w:rPr>
        <w:t>ulice</w:t>
      </w:r>
      <w:proofErr w:type="spellEnd"/>
      <w:r w:rsidR="00AE3E21" w:rsidRPr="007C006C">
        <w:rPr>
          <w:rFonts w:ascii="Tahoma" w:hAnsi="Tahoma" w:cs="Tahoma"/>
          <w:sz w:val="20"/>
          <w:szCs w:val="20"/>
        </w:rPr>
        <w:t xml:space="preserve"> in</w:t>
      </w:r>
      <w:r w:rsidR="009E7B5C">
        <w:rPr>
          <w:rFonts w:ascii="Tahoma" w:hAnsi="Tahoma" w:cs="Tahoma"/>
          <w:sz w:val="20"/>
          <w:szCs w:val="20"/>
        </w:rPr>
        <w:t xml:space="preserve"> na</w:t>
      </w:r>
      <w:r w:rsidR="00AE3E21" w:rsidRPr="007C006C">
        <w:rPr>
          <w:rFonts w:ascii="Tahoma" w:hAnsi="Tahoma" w:cs="Tahoma"/>
          <w:sz w:val="20"/>
          <w:szCs w:val="20"/>
        </w:rPr>
        <w:t xml:space="preserve"> </w:t>
      </w:r>
      <w:r w:rsidR="009E7B5C" w:rsidRPr="009E7B5C">
        <w:rPr>
          <w:rFonts w:ascii="Tahoma" w:hAnsi="Tahoma" w:cs="Tahoma"/>
          <w:sz w:val="20"/>
          <w:szCs w:val="20"/>
        </w:rPr>
        <w:t>JP 528732 (HOFER)</w:t>
      </w:r>
      <w:r w:rsidR="00AE3E21" w:rsidRPr="007C006C">
        <w:rPr>
          <w:rFonts w:ascii="Tahoma" w:hAnsi="Tahoma" w:cs="Tahoma"/>
          <w:sz w:val="20"/>
          <w:szCs w:val="20"/>
        </w:rPr>
        <w:t>.</w:t>
      </w:r>
      <w:r w:rsidR="005C0965" w:rsidRPr="007C006C">
        <w:rPr>
          <w:rFonts w:ascii="Tahoma" w:hAnsi="Tahoma" w:cs="Tahoma"/>
          <w:sz w:val="20"/>
          <w:szCs w:val="20"/>
        </w:rPr>
        <w:t xml:space="preserve">Na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vseh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dostopih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kolesarja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oz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pešca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na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vozišče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so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predvidene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klančine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pogreznjen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robnik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ki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služijo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za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premagovanje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arhitektonskih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ovir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hendikepiranih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0965" w:rsidRPr="007C006C">
        <w:rPr>
          <w:rFonts w:ascii="Tahoma" w:hAnsi="Tahoma" w:cs="Tahoma"/>
          <w:sz w:val="20"/>
          <w:szCs w:val="20"/>
        </w:rPr>
        <w:t>oseb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>.</w:t>
      </w:r>
      <w:r w:rsidR="009E7B5C" w:rsidRPr="009E7B5C"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Prehodi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za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pešce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morajo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biti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skladno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s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standardom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SIST ISO 01186:2016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opremljeni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s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talnimi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taktilnimi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oznakami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. Na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pločniku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izvedejo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čepaste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opozorilne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) in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rebraste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vodilne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betonske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plošče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prehodu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preko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vozišča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pa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izvede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reliefna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vodilna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črta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iz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materialov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za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debeloslojne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označbe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hladna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strukturna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plastika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debeline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5mm, v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širini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 xml:space="preserve"> 15cm - 3 </w:t>
      </w:r>
      <w:proofErr w:type="spellStart"/>
      <w:r w:rsidR="009E7B5C" w:rsidRPr="009E7B5C">
        <w:rPr>
          <w:rFonts w:ascii="Tahoma" w:hAnsi="Tahoma" w:cs="Tahoma"/>
          <w:sz w:val="20"/>
          <w:szCs w:val="20"/>
        </w:rPr>
        <w:t>rebra</w:t>
      </w:r>
      <w:proofErr w:type="spellEnd"/>
      <w:r w:rsidR="009E7B5C" w:rsidRPr="009E7B5C">
        <w:rPr>
          <w:rFonts w:ascii="Tahoma" w:hAnsi="Tahoma" w:cs="Tahoma"/>
          <w:sz w:val="20"/>
          <w:szCs w:val="20"/>
        </w:rPr>
        <w:t>)</w:t>
      </w:r>
    </w:p>
    <w:p w:rsidR="009E7B5C" w:rsidRPr="009E7B5C" w:rsidRDefault="009E7B5C" w:rsidP="009E7B5C">
      <w:pPr>
        <w:tabs>
          <w:tab w:val="left" w:pos="-1134"/>
        </w:tabs>
        <w:jc w:val="both"/>
        <w:rPr>
          <w:rFonts w:ascii="Tahoma" w:hAnsi="Tahoma" w:cs="Tahoma"/>
          <w:sz w:val="20"/>
          <w:szCs w:val="20"/>
        </w:rPr>
      </w:pPr>
      <w:proofErr w:type="spellStart"/>
      <w:r w:rsidRPr="009E7B5C">
        <w:rPr>
          <w:rFonts w:ascii="Tahoma" w:hAnsi="Tahoma" w:cs="Tahoma"/>
          <w:sz w:val="20"/>
          <w:szCs w:val="20"/>
        </w:rPr>
        <w:t>Označba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7B5C">
        <w:rPr>
          <w:rFonts w:ascii="Tahoma" w:hAnsi="Tahoma" w:cs="Tahoma"/>
          <w:sz w:val="20"/>
          <w:szCs w:val="20"/>
        </w:rPr>
        <w:t>prehoda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7B5C">
        <w:rPr>
          <w:rFonts w:ascii="Tahoma" w:hAnsi="Tahoma" w:cs="Tahoma"/>
          <w:sz w:val="20"/>
          <w:szCs w:val="20"/>
        </w:rPr>
        <w:t>za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7B5C">
        <w:rPr>
          <w:rFonts w:ascii="Tahoma" w:hAnsi="Tahoma" w:cs="Tahoma"/>
          <w:sz w:val="20"/>
          <w:szCs w:val="20"/>
        </w:rPr>
        <w:t>kolesarje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Pr="009E7B5C">
        <w:rPr>
          <w:rFonts w:ascii="Tahoma" w:hAnsi="Tahoma" w:cs="Tahoma"/>
          <w:sz w:val="20"/>
          <w:szCs w:val="20"/>
        </w:rPr>
        <w:t>izvede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ob </w:t>
      </w:r>
      <w:proofErr w:type="spellStart"/>
      <w:r w:rsidRPr="009E7B5C">
        <w:rPr>
          <w:rFonts w:ascii="Tahoma" w:hAnsi="Tahoma" w:cs="Tahoma"/>
          <w:sz w:val="20"/>
          <w:szCs w:val="20"/>
        </w:rPr>
        <w:t>prehodu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7B5C">
        <w:rPr>
          <w:rFonts w:ascii="Tahoma" w:hAnsi="Tahoma" w:cs="Tahoma"/>
          <w:sz w:val="20"/>
          <w:szCs w:val="20"/>
        </w:rPr>
        <w:t>za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7B5C">
        <w:rPr>
          <w:rFonts w:ascii="Tahoma" w:hAnsi="Tahoma" w:cs="Tahoma"/>
          <w:sz w:val="20"/>
          <w:szCs w:val="20"/>
        </w:rPr>
        <w:t>pešce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s </w:t>
      </w:r>
      <w:proofErr w:type="spellStart"/>
      <w:r w:rsidRPr="009E7B5C">
        <w:rPr>
          <w:rFonts w:ascii="Tahoma" w:hAnsi="Tahoma" w:cs="Tahoma"/>
          <w:sz w:val="20"/>
          <w:szCs w:val="20"/>
        </w:rPr>
        <w:t>kvadrati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0,50 x 0,50 m </w:t>
      </w:r>
      <w:proofErr w:type="spellStart"/>
      <w:r w:rsidRPr="009E7B5C">
        <w:rPr>
          <w:rFonts w:ascii="Tahoma" w:hAnsi="Tahoma" w:cs="Tahoma"/>
          <w:sz w:val="20"/>
          <w:szCs w:val="20"/>
        </w:rPr>
        <w:t>ter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7B5C">
        <w:rPr>
          <w:rFonts w:ascii="Tahoma" w:hAnsi="Tahoma" w:cs="Tahoma"/>
          <w:sz w:val="20"/>
          <w:szCs w:val="20"/>
        </w:rPr>
        <w:t>pobarva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9E7B5C">
        <w:rPr>
          <w:rFonts w:ascii="Tahoma" w:hAnsi="Tahoma" w:cs="Tahoma"/>
          <w:sz w:val="20"/>
          <w:szCs w:val="20"/>
        </w:rPr>
        <w:t>rdečo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7B5C">
        <w:rPr>
          <w:rFonts w:ascii="Tahoma" w:hAnsi="Tahoma" w:cs="Tahoma"/>
          <w:sz w:val="20"/>
          <w:szCs w:val="20"/>
        </w:rPr>
        <w:t>barvo</w:t>
      </w:r>
      <w:proofErr w:type="spellEnd"/>
      <w:r w:rsidRPr="009E7B5C">
        <w:rPr>
          <w:rFonts w:ascii="Tahoma" w:hAnsi="Tahoma" w:cs="Tahoma"/>
          <w:sz w:val="20"/>
          <w:szCs w:val="20"/>
        </w:rPr>
        <w:t xml:space="preserve"> RAL 3011,3001.</w:t>
      </w:r>
    </w:p>
    <w:p w:rsidR="005C0965" w:rsidRPr="007C006C" w:rsidRDefault="005C0965" w:rsidP="005C0965">
      <w:pPr>
        <w:jc w:val="both"/>
        <w:rPr>
          <w:rFonts w:ascii="Tahoma" w:hAnsi="Tahoma" w:cs="Tahoma"/>
          <w:sz w:val="20"/>
          <w:szCs w:val="20"/>
        </w:rPr>
      </w:pPr>
      <w:r w:rsidRPr="007C006C">
        <w:rPr>
          <w:rFonts w:ascii="Tahoma" w:hAnsi="Tahoma" w:cs="Tahoma"/>
          <w:sz w:val="20"/>
          <w:szCs w:val="20"/>
        </w:rPr>
        <w:t xml:space="preserve">    </w:t>
      </w:r>
    </w:p>
    <w:p w:rsidR="005C0965" w:rsidRPr="007C006C" w:rsidRDefault="005C0965" w:rsidP="005C0965">
      <w:pPr>
        <w:jc w:val="both"/>
        <w:rPr>
          <w:rFonts w:ascii="Tahoma" w:hAnsi="Tahoma" w:cs="Tahoma"/>
          <w:sz w:val="20"/>
          <w:szCs w:val="20"/>
        </w:rPr>
      </w:pPr>
    </w:p>
    <w:p w:rsidR="003D466E" w:rsidRPr="007C006C" w:rsidRDefault="003D466E" w:rsidP="005C0965">
      <w:pPr>
        <w:jc w:val="both"/>
        <w:rPr>
          <w:rFonts w:ascii="Tahoma" w:hAnsi="Tahoma" w:cs="Tahoma"/>
          <w:sz w:val="20"/>
          <w:szCs w:val="20"/>
        </w:rPr>
      </w:pPr>
    </w:p>
    <w:p w:rsidR="005C0965" w:rsidRPr="007C006C" w:rsidRDefault="005C0965" w:rsidP="005C0965">
      <w:pPr>
        <w:jc w:val="both"/>
        <w:rPr>
          <w:rFonts w:ascii="Tahoma" w:hAnsi="Tahoma" w:cs="Tahoma"/>
          <w:sz w:val="20"/>
          <w:szCs w:val="20"/>
        </w:rPr>
      </w:pPr>
    </w:p>
    <w:p w:rsidR="005C0965" w:rsidRPr="007C006C" w:rsidRDefault="005C0965" w:rsidP="005C0965">
      <w:pPr>
        <w:tabs>
          <w:tab w:val="left" w:pos="-2127"/>
        </w:tabs>
        <w:jc w:val="both"/>
        <w:rPr>
          <w:rFonts w:ascii="Tahoma" w:hAnsi="Tahoma" w:cs="Tahoma"/>
          <w:b/>
          <w:sz w:val="20"/>
          <w:szCs w:val="20"/>
          <w:lang w:val="en-GB"/>
        </w:rPr>
      </w:pPr>
    </w:p>
    <w:p w:rsidR="00DD0F06" w:rsidRPr="007C006C" w:rsidRDefault="00DD0F06" w:rsidP="005C0965">
      <w:pPr>
        <w:pStyle w:val="Telobesedila-zamik"/>
        <w:tabs>
          <w:tab w:val="left" w:pos="-2127"/>
        </w:tabs>
        <w:ind w:left="0" w:firstLine="0"/>
        <w:rPr>
          <w:rFonts w:ascii="Tahoma" w:hAnsi="Tahoma" w:cs="Tahoma"/>
          <w:sz w:val="20"/>
          <w:lang w:val="en-GB"/>
        </w:rPr>
      </w:pPr>
    </w:p>
    <w:p w:rsidR="0011615B" w:rsidRPr="007C006C" w:rsidRDefault="0011615B" w:rsidP="0011615B">
      <w:pPr>
        <w:pStyle w:val="Telobesedila-zamik"/>
        <w:tabs>
          <w:tab w:val="left" w:pos="-2127"/>
        </w:tabs>
        <w:ind w:left="0" w:firstLine="0"/>
        <w:rPr>
          <w:rFonts w:ascii="Tahoma" w:hAnsi="Tahoma" w:cs="Tahoma"/>
          <w:sz w:val="20"/>
          <w:lang w:val="en-GB"/>
        </w:rPr>
      </w:pPr>
    </w:p>
    <w:p w:rsidR="005C0965" w:rsidRPr="007C006C" w:rsidRDefault="005C0965" w:rsidP="005C0965">
      <w:pPr>
        <w:tabs>
          <w:tab w:val="left" w:pos="-2127"/>
        </w:tabs>
        <w:jc w:val="both"/>
        <w:rPr>
          <w:rFonts w:ascii="Tahoma" w:hAnsi="Tahoma" w:cs="Tahoma"/>
          <w:sz w:val="20"/>
          <w:szCs w:val="20"/>
        </w:rPr>
      </w:pPr>
      <w:r w:rsidRPr="007C006C">
        <w:rPr>
          <w:rFonts w:ascii="Tahoma" w:hAnsi="Tahoma" w:cs="Tahoma"/>
          <w:sz w:val="20"/>
          <w:szCs w:val="20"/>
        </w:rPr>
        <w:tab/>
      </w:r>
    </w:p>
    <w:p w:rsidR="00F2751A" w:rsidRDefault="00F2751A" w:rsidP="00AA24B0">
      <w:pPr>
        <w:spacing w:before="480"/>
        <w:jc w:val="both"/>
        <w:rPr>
          <w:rFonts w:ascii="Tahoma" w:hAnsi="Tahoma" w:cs="Tahoma"/>
          <w:color w:val="000000"/>
          <w:sz w:val="20"/>
          <w:szCs w:val="20"/>
          <w:lang w:val="sl-SI" w:eastAsia="sl-SI"/>
        </w:rPr>
      </w:pPr>
    </w:p>
    <w:p w:rsidR="005C0965" w:rsidRPr="007C006C" w:rsidRDefault="005C0965" w:rsidP="005C0965">
      <w:pPr>
        <w:ind w:left="1134" w:hanging="1134"/>
        <w:rPr>
          <w:rFonts w:ascii="Tahoma" w:hAnsi="Tahoma" w:cs="Tahoma"/>
          <w:b/>
          <w:sz w:val="20"/>
          <w:szCs w:val="20"/>
        </w:rPr>
      </w:pPr>
    </w:p>
    <w:p w:rsidR="006B500C" w:rsidRPr="007C006C" w:rsidRDefault="00AB160D" w:rsidP="005C0965">
      <w:pPr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Maribor</w:t>
      </w:r>
      <w:r w:rsidR="005C0965" w:rsidRPr="007C006C">
        <w:rPr>
          <w:rFonts w:ascii="Tahoma" w:hAnsi="Tahoma" w:cs="Tahoma"/>
          <w:sz w:val="20"/>
          <w:szCs w:val="20"/>
        </w:rPr>
        <w:t>or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53727">
        <w:rPr>
          <w:rFonts w:ascii="Tahoma" w:hAnsi="Tahoma" w:cs="Tahoma"/>
          <w:sz w:val="20"/>
          <w:szCs w:val="20"/>
        </w:rPr>
        <w:t>oktober</w:t>
      </w:r>
      <w:proofErr w:type="spellEnd"/>
      <w:r w:rsidR="005C0965" w:rsidRPr="007C006C">
        <w:rPr>
          <w:rFonts w:ascii="Tahoma" w:hAnsi="Tahoma" w:cs="Tahoma"/>
          <w:sz w:val="20"/>
          <w:szCs w:val="20"/>
        </w:rPr>
        <w:t xml:space="preserve"> 20</w:t>
      </w:r>
      <w:r w:rsidR="00553727">
        <w:rPr>
          <w:rFonts w:ascii="Tahoma" w:hAnsi="Tahoma" w:cs="Tahoma"/>
          <w:sz w:val="20"/>
          <w:szCs w:val="20"/>
        </w:rPr>
        <w:t>20</w:t>
      </w:r>
      <w:r w:rsidR="0002575F" w:rsidRPr="007C006C">
        <w:rPr>
          <w:rFonts w:ascii="Tahoma" w:hAnsi="Tahoma" w:cs="Tahoma"/>
          <w:sz w:val="20"/>
          <w:szCs w:val="20"/>
        </w:rPr>
        <w:tab/>
      </w:r>
    </w:p>
    <w:p w:rsidR="0003400C" w:rsidRDefault="006B500C" w:rsidP="005C0965">
      <w:pPr>
        <w:rPr>
          <w:rFonts w:ascii="Tahoma" w:hAnsi="Tahoma" w:cs="Tahoma"/>
          <w:sz w:val="20"/>
          <w:szCs w:val="20"/>
        </w:rPr>
      </w:pPr>
      <w:proofErr w:type="spellStart"/>
      <w:r w:rsidRPr="007C006C">
        <w:rPr>
          <w:rFonts w:ascii="Tahoma" w:hAnsi="Tahoma" w:cs="Tahoma"/>
          <w:sz w:val="20"/>
          <w:szCs w:val="20"/>
        </w:rPr>
        <w:t>dopolnjeno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3727">
        <w:rPr>
          <w:rFonts w:ascii="Tahoma" w:hAnsi="Tahoma" w:cs="Tahoma"/>
          <w:sz w:val="20"/>
          <w:szCs w:val="20"/>
        </w:rPr>
        <w:t>april</w:t>
      </w:r>
      <w:proofErr w:type="spellEnd"/>
      <w:r w:rsidRPr="007C006C">
        <w:rPr>
          <w:rFonts w:ascii="Tahoma" w:hAnsi="Tahoma" w:cs="Tahoma"/>
          <w:sz w:val="20"/>
          <w:szCs w:val="20"/>
        </w:rPr>
        <w:t xml:space="preserve"> 20</w:t>
      </w:r>
      <w:r w:rsidR="00553727">
        <w:rPr>
          <w:rFonts w:ascii="Tahoma" w:hAnsi="Tahoma" w:cs="Tahoma"/>
          <w:sz w:val="20"/>
          <w:szCs w:val="20"/>
        </w:rPr>
        <w:t>21</w:t>
      </w:r>
      <w:r w:rsidR="005C0965" w:rsidRPr="007C006C">
        <w:rPr>
          <w:rFonts w:ascii="Tahoma" w:hAnsi="Tahoma" w:cs="Tahoma"/>
          <w:sz w:val="20"/>
          <w:szCs w:val="20"/>
        </w:rPr>
        <w:tab/>
      </w:r>
      <w:r w:rsidR="005C0965" w:rsidRPr="007C006C">
        <w:rPr>
          <w:rFonts w:ascii="Tahoma" w:hAnsi="Tahoma" w:cs="Tahoma"/>
          <w:sz w:val="20"/>
          <w:szCs w:val="20"/>
        </w:rPr>
        <w:tab/>
      </w:r>
      <w:r w:rsidR="005C0965" w:rsidRPr="007C006C">
        <w:rPr>
          <w:rFonts w:ascii="Tahoma" w:hAnsi="Tahoma" w:cs="Tahoma"/>
          <w:sz w:val="20"/>
          <w:szCs w:val="20"/>
        </w:rPr>
        <w:tab/>
      </w:r>
      <w:r w:rsidR="005C0965" w:rsidRPr="007C006C">
        <w:rPr>
          <w:rFonts w:ascii="Tahoma" w:hAnsi="Tahoma" w:cs="Tahoma"/>
          <w:sz w:val="20"/>
          <w:szCs w:val="20"/>
        </w:rPr>
        <w:tab/>
      </w:r>
      <w:r w:rsidRPr="007C006C">
        <w:rPr>
          <w:rFonts w:ascii="Tahoma" w:hAnsi="Tahoma" w:cs="Tahoma"/>
          <w:sz w:val="20"/>
          <w:szCs w:val="20"/>
        </w:rPr>
        <w:t xml:space="preserve">               </w:t>
      </w:r>
    </w:p>
    <w:p w:rsidR="006B500C" w:rsidRPr="007C006C" w:rsidRDefault="005C0965" w:rsidP="0003400C">
      <w:pPr>
        <w:ind w:left="4956" w:firstLine="708"/>
        <w:rPr>
          <w:rFonts w:ascii="Tahoma" w:hAnsi="Tahoma" w:cs="Tahoma"/>
          <w:sz w:val="20"/>
          <w:szCs w:val="20"/>
        </w:rPr>
      </w:pPr>
      <w:proofErr w:type="spellStart"/>
      <w:r w:rsidRPr="007C006C">
        <w:rPr>
          <w:rFonts w:ascii="Tahoma" w:hAnsi="Tahoma" w:cs="Tahoma"/>
          <w:sz w:val="20"/>
          <w:szCs w:val="20"/>
        </w:rPr>
        <w:t>sestavil</w:t>
      </w:r>
      <w:proofErr w:type="spellEnd"/>
      <w:r w:rsidR="006B500C" w:rsidRPr="007C006C">
        <w:rPr>
          <w:rFonts w:ascii="Tahoma" w:hAnsi="Tahoma" w:cs="Tahoma"/>
          <w:sz w:val="20"/>
          <w:szCs w:val="20"/>
        </w:rPr>
        <w:t xml:space="preserve">: </w:t>
      </w:r>
    </w:p>
    <w:p w:rsidR="006B500C" w:rsidRPr="007C006C" w:rsidRDefault="006B500C" w:rsidP="006B500C">
      <w:pPr>
        <w:rPr>
          <w:rFonts w:ascii="Tahoma" w:hAnsi="Tahoma" w:cs="Tahoma"/>
          <w:sz w:val="20"/>
          <w:szCs w:val="20"/>
        </w:rPr>
      </w:pPr>
      <w:r w:rsidRPr="007C006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</w:t>
      </w:r>
      <w:r w:rsidR="009E7B5C">
        <w:rPr>
          <w:rFonts w:ascii="Tahoma" w:hAnsi="Tahoma" w:cs="Tahoma"/>
          <w:sz w:val="20"/>
          <w:szCs w:val="20"/>
        </w:rPr>
        <w:t xml:space="preserve"> </w:t>
      </w:r>
      <w:r w:rsidR="009E7B5C" w:rsidRPr="009E7B5C">
        <w:rPr>
          <w:rFonts w:ascii="Tahoma" w:hAnsi="Tahoma" w:cs="Tahoma"/>
          <w:sz w:val="20"/>
          <w:szCs w:val="20"/>
        </w:rPr>
        <w:t>Alen Seničer</w:t>
      </w:r>
    </w:p>
    <w:p w:rsidR="005C0965" w:rsidRPr="007C006C" w:rsidRDefault="005C0965" w:rsidP="004D60A3">
      <w:pPr>
        <w:ind w:left="6237"/>
        <w:rPr>
          <w:rFonts w:ascii="Tahoma" w:hAnsi="Tahoma" w:cs="Tahoma"/>
          <w:sz w:val="20"/>
          <w:szCs w:val="20"/>
        </w:rPr>
      </w:pPr>
    </w:p>
    <w:sectPr w:rsidR="005C0965" w:rsidRPr="007C006C" w:rsidSect="00537D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84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E71" w:rsidRDefault="00BD6E71">
      <w:r>
        <w:separator/>
      </w:r>
    </w:p>
  </w:endnote>
  <w:endnote w:type="continuationSeparator" w:id="0">
    <w:p w:rsidR="00BD6E71" w:rsidRDefault="00BD6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721 Ex BT">
    <w:panose1 w:val="020B0605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6B5" w:rsidRPr="00205A63" w:rsidRDefault="00910B6F" w:rsidP="00002F64">
    <w:pPr>
      <w:pStyle w:val="Noga"/>
      <w:pBdr>
        <w:top w:val="single" w:sz="4" w:space="1" w:color="auto"/>
      </w:pBdr>
      <w:rPr>
        <w:rFonts w:ascii="Tahoma" w:hAnsi="Tahoma" w:cs="Tahoma"/>
        <w:b/>
        <w:sz w:val="18"/>
      </w:rPr>
    </w:pPr>
    <w:r>
      <w:rPr>
        <w:i/>
        <w:sz w:val="18"/>
        <w:szCs w:val="18"/>
      </w:rPr>
      <w:t>PZI UREDITEV ČERNELČEVE CESTE V MESTU BREŽICE</w:t>
    </w:r>
    <w:r w:rsidR="00C236B5" w:rsidRPr="00205A63">
      <w:rPr>
        <w:rFonts w:ascii="Tahoma" w:hAnsi="Tahoma" w:cs="Tahoma"/>
        <w:sz w:val="16"/>
      </w:rPr>
      <w:t xml:space="preserve"> </w:t>
    </w:r>
    <w:r w:rsidR="00AB160D">
      <w:rPr>
        <w:rFonts w:ascii="Tahoma" w:hAnsi="Tahoma" w:cs="Tahoma"/>
        <w:sz w:val="16"/>
      </w:rPr>
      <w:t>- DOPOLNITEV</w:t>
    </w:r>
    <w:r>
      <w:rPr>
        <w:rFonts w:ascii="Tahoma" w:hAnsi="Tahoma" w:cs="Tahoma"/>
        <w:sz w:val="16"/>
      </w:rPr>
      <w:t>(</w:t>
    </w:r>
    <w:proofErr w:type="spellStart"/>
    <w:r>
      <w:rPr>
        <w:rFonts w:ascii="Tahoma" w:hAnsi="Tahoma" w:cs="Tahoma"/>
        <w:sz w:val="16"/>
      </w:rPr>
      <w:t>križišče</w:t>
    </w:r>
    <w:proofErr w:type="spellEnd"/>
    <w:r>
      <w:rPr>
        <w:rFonts w:ascii="Tahoma" w:hAnsi="Tahoma" w:cs="Tahoma"/>
        <w:sz w:val="16"/>
      </w:rPr>
      <w:t xml:space="preserve"> HOFER)   </w:t>
    </w:r>
    <w:r w:rsidR="00C236B5" w:rsidRPr="00205A63">
      <w:rPr>
        <w:rFonts w:ascii="Tahoma" w:hAnsi="Tahoma" w:cs="Tahoma"/>
        <w:sz w:val="16"/>
      </w:rPr>
      <w:t xml:space="preserve">                </w:t>
    </w:r>
    <w:proofErr w:type="spellStart"/>
    <w:r w:rsidR="00C236B5" w:rsidRPr="00205A63">
      <w:rPr>
        <w:rFonts w:ascii="Tahoma" w:hAnsi="Tahoma" w:cs="Tahoma"/>
        <w:sz w:val="16"/>
      </w:rPr>
      <w:t>Stran</w:t>
    </w:r>
    <w:proofErr w:type="spellEnd"/>
    <w:r w:rsidR="00C236B5" w:rsidRPr="00205A63">
      <w:rPr>
        <w:rFonts w:ascii="Tahoma" w:hAnsi="Tahoma" w:cs="Tahoma"/>
        <w:sz w:val="16"/>
      </w:rPr>
      <w:t xml:space="preserve"> </w:t>
    </w:r>
    <w:r w:rsidR="00DC4AC8" w:rsidRPr="00205A63">
      <w:rPr>
        <w:rFonts w:ascii="Tahoma" w:hAnsi="Tahoma" w:cs="Tahoma"/>
        <w:sz w:val="16"/>
      </w:rPr>
      <w:fldChar w:fldCharType="begin"/>
    </w:r>
    <w:r w:rsidR="00C236B5" w:rsidRPr="00205A63">
      <w:rPr>
        <w:rFonts w:ascii="Tahoma" w:hAnsi="Tahoma" w:cs="Tahoma"/>
        <w:sz w:val="16"/>
      </w:rPr>
      <w:instrText xml:space="preserve"> PAGE </w:instrText>
    </w:r>
    <w:r w:rsidR="00DC4AC8" w:rsidRPr="00205A63">
      <w:rPr>
        <w:rFonts w:ascii="Tahoma" w:hAnsi="Tahoma" w:cs="Tahoma"/>
        <w:sz w:val="16"/>
      </w:rPr>
      <w:fldChar w:fldCharType="separate"/>
    </w:r>
    <w:r w:rsidR="005455C5">
      <w:rPr>
        <w:rFonts w:ascii="Tahoma" w:hAnsi="Tahoma" w:cs="Tahoma"/>
        <w:noProof/>
        <w:sz w:val="16"/>
      </w:rPr>
      <w:t>2</w:t>
    </w:r>
    <w:r w:rsidR="00DC4AC8" w:rsidRPr="00205A63">
      <w:rPr>
        <w:rFonts w:ascii="Tahoma" w:hAnsi="Tahoma" w:cs="Tahoma"/>
        <w:sz w:val="16"/>
      </w:rPr>
      <w:fldChar w:fldCharType="end"/>
    </w:r>
    <w:r w:rsidR="00C236B5" w:rsidRPr="00205A63">
      <w:rPr>
        <w:rFonts w:ascii="Tahoma" w:hAnsi="Tahoma" w:cs="Tahoma"/>
        <w:sz w:val="16"/>
      </w:rPr>
      <w:t xml:space="preserve"> </w:t>
    </w:r>
    <w:proofErr w:type="spellStart"/>
    <w:r w:rsidR="00C236B5" w:rsidRPr="00205A63">
      <w:rPr>
        <w:rFonts w:ascii="Tahoma" w:hAnsi="Tahoma" w:cs="Tahoma"/>
        <w:sz w:val="16"/>
      </w:rPr>
      <w:t>od</w:t>
    </w:r>
    <w:proofErr w:type="spellEnd"/>
    <w:r w:rsidR="00C236B5" w:rsidRPr="00205A63">
      <w:rPr>
        <w:rFonts w:ascii="Tahoma" w:hAnsi="Tahoma" w:cs="Tahoma"/>
        <w:sz w:val="16"/>
      </w:rPr>
      <w:t xml:space="preserve"> </w:t>
    </w:r>
    <w:r w:rsidR="00DC4AC8" w:rsidRPr="00205A63">
      <w:rPr>
        <w:rFonts w:ascii="Tahoma" w:hAnsi="Tahoma" w:cs="Tahoma"/>
        <w:sz w:val="16"/>
      </w:rPr>
      <w:fldChar w:fldCharType="begin"/>
    </w:r>
    <w:r w:rsidR="00C236B5" w:rsidRPr="00205A63">
      <w:rPr>
        <w:rFonts w:ascii="Tahoma" w:hAnsi="Tahoma" w:cs="Tahoma"/>
        <w:sz w:val="16"/>
      </w:rPr>
      <w:instrText xml:space="preserve"> NUMPAGES </w:instrText>
    </w:r>
    <w:r w:rsidR="00DC4AC8" w:rsidRPr="00205A63">
      <w:rPr>
        <w:rFonts w:ascii="Tahoma" w:hAnsi="Tahoma" w:cs="Tahoma"/>
        <w:sz w:val="16"/>
      </w:rPr>
      <w:fldChar w:fldCharType="separate"/>
    </w:r>
    <w:r w:rsidR="005455C5">
      <w:rPr>
        <w:rFonts w:ascii="Tahoma" w:hAnsi="Tahoma" w:cs="Tahoma"/>
        <w:noProof/>
        <w:sz w:val="16"/>
      </w:rPr>
      <w:t>2</w:t>
    </w:r>
    <w:r w:rsidR="00DC4AC8" w:rsidRPr="00205A63">
      <w:rPr>
        <w:rFonts w:ascii="Tahoma" w:hAnsi="Tahoma" w:cs="Tahoma"/>
        <w:sz w:val="16"/>
      </w:rPr>
      <w:fldChar w:fldCharType="end"/>
    </w:r>
  </w:p>
  <w:p w:rsidR="00C236B5" w:rsidRPr="00002F64" w:rsidRDefault="00C236B5">
    <w:pPr>
      <w:pStyle w:val="Noga"/>
      <w:rPr>
        <w:rFonts w:ascii="Swis721 Ex BT" w:hAnsi="Swis721 Ex BT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6B5" w:rsidRDefault="00C236B5" w:rsidP="00CC785C">
    <w:pPr>
      <w:pStyle w:val="Noga"/>
      <w:jc w:val="center"/>
      <w:rPr>
        <w:sz w:val="16"/>
        <w:szCs w:val="16"/>
        <w:lang w:val="it-IT"/>
      </w:rPr>
    </w:pPr>
    <w:r>
      <w:rPr>
        <w:sz w:val="16"/>
        <w:szCs w:val="16"/>
        <w:lang w:val="de-AT"/>
      </w:rPr>
      <w:t xml:space="preserve">TRR: 04515-0000654676          </w:t>
    </w:r>
    <w:proofErr w:type="spellStart"/>
    <w:r>
      <w:rPr>
        <w:sz w:val="16"/>
        <w:szCs w:val="16"/>
        <w:lang w:val="de-AT"/>
      </w:rPr>
      <w:t>matična</w:t>
    </w:r>
    <w:proofErr w:type="spellEnd"/>
    <w:r>
      <w:rPr>
        <w:sz w:val="16"/>
        <w:szCs w:val="16"/>
        <w:lang w:val="de-AT"/>
      </w:rPr>
      <w:t xml:space="preserve"> </w:t>
    </w:r>
    <w:proofErr w:type="spellStart"/>
    <w:r>
      <w:rPr>
        <w:sz w:val="16"/>
        <w:szCs w:val="16"/>
        <w:lang w:val="de-AT"/>
      </w:rPr>
      <w:t>številka</w:t>
    </w:r>
    <w:proofErr w:type="spellEnd"/>
    <w:r>
      <w:rPr>
        <w:sz w:val="16"/>
        <w:szCs w:val="16"/>
        <w:lang w:val="de-AT"/>
      </w:rPr>
      <w:t xml:space="preserve">: 5746752           </w:t>
    </w:r>
    <w:proofErr w:type="spellStart"/>
    <w:r w:rsidRPr="00CE65DA">
      <w:rPr>
        <w:sz w:val="16"/>
        <w:szCs w:val="16"/>
        <w:lang w:val="it-IT"/>
      </w:rPr>
      <w:t>ident</w:t>
    </w:r>
    <w:proofErr w:type="spellEnd"/>
    <w:r w:rsidRPr="00CE65DA">
      <w:rPr>
        <w:sz w:val="16"/>
        <w:szCs w:val="16"/>
        <w:lang w:val="it-IT"/>
      </w:rPr>
      <w:t xml:space="preserve">. </w:t>
    </w:r>
    <w:proofErr w:type="spellStart"/>
    <w:r w:rsidRPr="00CE65DA">
      <w:rPr>
        <w:sz w:val="16"/>
        <w:szCs w:val="16"/>
        <w:lang w:val="it-IT"/>
      </w:rPr>
      <w:t>št</w:t>
    </w:r>
    <w:proofErr w:type="spellEnd"/>
    <w:r w:rsidRPr="00CE65DA">
      <w:rPr>
        <w:sz w:val="16"/>
        <w:szCs w:val="16"/>
        <w:lang w:val="it-IT"/>
      </w:rPr>
      <w:t xml:space="preserve">. </w:t>
    </w:r>
    <w:proofErr w:type="spellStart"/>
    <w:r w:rsidRPr="00CE65DA">
      <w:rPr>
        <w:sz w:val="16"/>
        <w:szCs w:val="16"/>
        <w:lang w:val="it-IT"/>
      </w:rPr>
      <w:t>za</w:t>
    </w:r>
    <w:proofErr w:type="spellEnd"/>
    <w:r w:rsidRPr="00CE65DA">
      <w:rPr>
        <w:sz w:val="16"/>
        <w:szCs w:val="16"/>
        <w:lang w:val="it-IT"/>
      </w:rPr>
      <w:t xml:space="preserve"> DDV: SI24314960</w:t>
    </w:r>
  </w:p>
  <w:p w:rsidR="00C236B5" w:rsidRPr="002436B5" w:rsidRDefault="00C236B5" w:rsidP="002436B5">
    <w:pPr>
      <w:pStyle w:val="Noga"/>
      <w:jc w:val="center"/>
      <w:rPr>
        <w:sz w:val="16"/>
        <w:szCs w:val="16"/>
        <w:lang w:val="it-IT"/>
      </w:rPr>
    </w:pPr>
    <w:proofErr w:type="spellStart"/>
    <w:r w:rsidRPr="005972B8">
      <w:rPr>
        <w:sz w:val="16"/>
        <w:lang w:val="it-IT"/>
      </w:rPr>
      <w:t>Družba</w:t>
    </w:r>
    <w:proofErr w:type="spellEnd"/>
    <w:r w:rsidRPr="005972B8">
      <w:rPr>
        <w:sz w:val="16"/>
        <w:lang w:val="it-IT"/>
      </w:rPr>
      <w:t xml:space="preserve"> </w:t>
    </w:r>
    <w:proofErr w:type="spellStart"/>
    <w:r w:rsidRPr="005972B8">
      <w:rPr>
        <w:sz w:val="16"/>
        <w:lang w:val="it-IT"/>
      </w:rPr>
      <w:t>je</w:t>
    </w:r>
    <w:proofErr w:type="spellEnd"/>
    <w:r w:rsidRPr="005972B8">
      <w:rPr>
        <w:sz w:val="16"/>
        <w:lang w:val="it-IT"/>
      </w:rPr>
      <w:t xml:space="preserve"> </w:t>
    </w:r>
    <w:proofErr w:type="spellStart"/>
    <w:r w:rsidRPr="005972B8">
      <w:rPr>
        <w:sz w:val="16"/>
        <w:lang w:val="it-IT"/>
      </w:rPr>
      <w:t>vpisana</w:t>
    </w:r>
    <w:proofErr w:type="spellEnd"/>
    <w:r w:rsidRPr="005972B8">
      <w:rPr>
        <w:sz w:val="16"/>
        <w:lang w:val="it-IT"/>
      </w:rPr>
      <w:t xml:space="preserve"> v </w:t>
    </w:r>
    <w:proofErr w:type="spellStart"/>
    <w:r w:rsidRPr="005972B8">
      <w:rPr>
        <w:sz w:val="16"/>
        <w:lang w:val="it-IT"/>
      </w:rPr>
      <w:t>sodni</w:t>
    </w:r>
    <w:proofErr w:type="spellEnd"/>
    <w:r w:rsidRPr="005972B8">
      <w:rPr>
        <w:sz w:val="16"/>
        <w:lang w:val="it-IT"/>
      </w:rPr>
      <w:t xml:space="preserve"> </w:t>
    </w:r>
    <w:proofErr w:type="spellStart"/>
    <w:r w:rsidRPr="005972B8">
      <w:rPr>
        <w:sz w:val="16"/>
        <w:lang w:val="it-IT"/>
      </w:rPr>
      <w:t>register</w:t>
    </w:r>
    <w:proofErr w:type="spellEnd"/>
    <w:r w:rsidRPr="005972B8">
      <w:rPr>
        <w:sz w:val="16"/>
        <w:lang w:val="it-IT"/>
      </w:rPr>
      <w:t xml:space="preserve"> </w:t>
    </w:r>
    <w:proofErr w:type="spellStart"/>
    <w:r w:rsidRPr="005972B8">
      <w:rPr>
        <w:sz w:val="16"/>
        <w:lang w:val="it-IT"/>
      </w:rPr>
      <w:t>Okrožnega</w:t>
    </w:r>
    <w:proofErr w:type="spellEnd"/>
    <w:r w:rsidRPr="005972B8">
      <w:rPr>
        <w:sz w:val="16"/>
        <w:lang w:val="it-IT"/>
      </w:rPr>
      <w:t xml:space="preserve"> sodišča v </w:t>
    </w:r>
    <w:proofErr w:type="spellStart"/>
    <w:r w:rsidRPr="005972B8">
      <w:rPr>
        <w:sz w:val="16"/>
        <w:lang w:val="it-IT"/>
      </w:rPr>
      <w:t>Mariboru</w:t>
    </w:r>
    <w:proofErr w:type="spellEnd"/>
    <w:r w:rsidRPr="005972B8">
      <w:rPr>
        <w:sz w:val="16"/>
        <w:lang w:val="it-IT"/>
      </w:rPr>
      <w:t xml:space="preserve"> </w:t>
    </w:r>
    <w:proofErr w:type="spellStart"/>
    <w:r w:rsidRPr="005972B8">
      <w:rPr>
        <w:sz w:val="16"/>
        <w:lang w:val="it-IT"/>
      </w:rPr>
      <w:t>pod</w:t>
    </w:r>
    <w:proofErr w:type="spellEnd"/>
    <w:r w:rsidRPr="005972B8">
      <w:rPr>
        <w:sz w:val="16"/>
        <w:lang w:val="it-IT"/>
      </w:rPr>
      <w:t xml:space="preserve"> </w:t>
    </w:r>
    <w:proofErr w:type="spellStart"/>
    <w:r w:rsidRPr="005972B8">
      <w:rPr>
        <w:sz w:val="16"/>
        <w:lang w:val="it-IT"/>
      </w:rPr>
      <w:t>vložno</w:t>
    </w:r>
    <w:proofErr w:type="spellEnd"/>
    <w:r w:rsidRPr="005972B8">
      <w:rPr>
        <w:sz w:val="16"/>
        <w:lang w:val="it-IT"/>
      </w:rPr>
      <w:t xml:space="preserve"> </w:t>
    </w:r>
    <w:proofErr w:type="spellStart"/>
    <w:r w:rsidRPr="005972B8">
      <w:rPr>
        <w:sz w:val="16"/>
        <w:lang w:val="it-IT"/>
      </w:rPr>
      <w:t>številko</w:t>
    </w:r>
    <w:proofErr w:type="spellEnd"/>
    <w:r w:rsidRPr="005972B8">
      <w:rPr>
        <w:sz w:val="16"/>
        <w:lang w:val="it-IT"/>
      </w:rPr>
      <w:t xml:space="preserve"> 1/07997/00; </w:t>
    </w:r>
    <w:r>
      <w:rPr>
        <w:sz w:val="16"/>
        <w:lang w:val="it-IT"/>
      </w:rPr>
      <w:t xml:space="preserve">  </w:t>
    </w:r>
    <w:proofErr w:type="spellStart"/>
    <w:r w:rsidRPr="005972B8">
      <w:rPr>
        <w:sz w:val="16"/>
        <w:lang w:val="it-IT"/>
      </w:rPr>
      <w:t>Osnovni</w:t>
    </w:r>
    <w:proofErr w:type="spellEnd"/>
    <w:r w:rsidRPr="005972B8">
      <w:rPr>
        <w:sz w:val="16"/>
        <w:lang w:val="it-IT"/>
      </w:rPr>
      <w:t xml:space="preserve"> </w:t>
    </w:r>
    <w:proofErr w:type="spellStart"/>
    <w:r w:rsidRPr="005972B8">
      <w:rPr>
        <w:sz w:val="16"/>
        <w:lang w:val="it-IT"/>
      </w:rPr>
      <w:t>kapital</w:t>
    </w:r>
    <w:proofErr w:type="spellEnd"/>
    <w:r w:rsidRPr="005972B8">
      <w:rPr>
        <w:sz w:val="16"/>
        <w:lang w:val="it-IT"/>
      </w:rPr>
      <w:t>: 10.000 €</w:t>
    </w:r>
    <w:r w:rsidR="00DC4AC8" w:rsidRPr="00DC4AC8">
      <w:rPr>
        <w:noProof/>
        <w:sz w:val="16"/>
        <w:szCs w:val="16"/>
        <w:lang w:val="de-AT" w:eastAsia="de-AT"/>
      </w:rPr>
      <w:pict>
        <v:shape id="_x0000_s2073" style="position:absolute;left:0;text-align:left;margin-left:0;margin-top:.5pt;width:454.85pt;height:0;z-index:251658752;mso-position-horizontal:absolute;mso-position-horizontal-relative:text;mso-position-vertical:absolute;mso-position-vertical-relative:text" coordsize="9097,1" path="m,l9097,e" filled="f">
          <v:path arrowok="t"/>
        </v:shape>
      </w:pict>
    </w:r>
    <w:r w:rsidRPr="005972B8">
      <w:rPr>
        <w:sz w:val="16"/>
        <w:lang w:val="it-IT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E71" w:rsidRDefault="00BD6E71">
      <w:r>
        <w:separator/>
      </w:r>
    </w:p>
  </w:footnote>
  <w:footnote w:type="continuationSeparator" w:id="0">
    <w:p w:rsidR="00BD6E71" w:rsidRDefault="00BD6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6B5" w:rsidRDefault="00C236B5" w:rsidP="00756413">
    <w:pPr>
      <w:pStyle w:val="Glava"/>
      <w:jc w:val="center"/>
    </w:pPr>
    <w:r>
      <w:t xml:space="preserve">     </w:t>
    </w:r>
    <w:r w:rsidR="00B2029E">
      <w:rPr>
        <w:noProof/>
        <w:lang w:val="sl-SI" w:eastAsia="sl-SI"/>
      </w:rPr>
      <w:drawing>
        <wp:inline distT="0" distB="0" distL="0" distR="0">
          <wp:extent cx="1485900" cy="381000"/>
          <wp:effectExtent l="19050" t="0" r="0" b="0"/>
          <wp:docPr id="6" name="Slika 6" descr="VorlageWor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orlageWord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236B5" w:rsidRDefault="00C236B5" w:rsidP="007E556C">
    <w:pPr>
      <w:pStyle w:val="Glava"/>
      <w:jc w:val="center"/>
      <w:rPr>
        <w:sz w:val="16"/>
        <w:szCs w:val="16"/>
        <w:lang w:val="en-GB"/>
      </w:rPr>
    </w:pPr>
    <w:r>
      <w:rPr>
        <w:sz w:val="16"/>
        <w:szCs w:val="16"/>
        <w:lang w:val="en-GB"/>
      </w:rPr>
      <w:t xml:space="preserve">    </w:t>
    </w:r>
    <w:proofErr w:type="spellStart"/>
    <w:r w:rsidRPr="007E556C">
      <w:rPr>
        <w:sz w:val="16"/>
        <w:szCs w:val="16"/>
        <w:lang w:val="en-GB"/>
      </w:rPr>
      <w:t>projektiranje</w:t>
    </w:r>
    <w:proofErr w:type="spellEnd"/>
    <w:r w:rsidRPr="007E556C">
      <w:rPr>
        <w:sz w:val="16"/>
        <w:szCs w:val="16"/>
        <w:lang w:val="en-GB"/>
      </w:rPr>
      <w:t xml:space="preserve"> | </w:t>
    </w:r>
    <w:proofErr w:type="spellStart"/>
    <w:r w:rsidRPr="007E556C">
      <w:rPr>
        <w:sz w:val="16"/>
        <w:szCs w:val="16"/>
        <w:lang w:val="en-GB"/>
      </w:rPr>
      <w:t>inženiring</w:t>
    </w:r>
    <w:proofErr w:type="spellEnd"/>
    <w:r w:rsidRPr="007E556C">
      <w:rPr>
        <w:sz w:val="16"/>
        <w:szCs w:val="16"/>
        <w:lang w:val="en-GB"/>
      </w:rPr>
      <w:t xml:space="preserve"> | </w:t>
    </w:r>
    <w:proofErr w:type="spellStart"/>
    <w:r w:rsidRPr="007E556C">
      <w:rPr>
        <w:sz w:val="16"/>
        <w:szCs w:val="16"/>
        <w:lang w:val="en-GB"/>
      </w:rPr>
      <w:t>storitve</w:t>
    </w:r>
    <w:proofErr w:type="spellEnd"/>
  </w:p>
  <w:p w:rsidR="00C236B5" w:rsidRPr="007E556C" w:rsidRDefault="00DC4AC8" w:rsidP="007E556C">
    <w:pPr>
      <w:pStyle w:val="Glava"/>
      <w:jc w:val="center"/>
      <w:rPr>
        <w:sz w:val="16"/>
        <w:szCs w:val="16"/>
        <w:lang w:val="en-GB"/>
      </w:rPr>
    </w:pPr>
    <w:r w:rsidRPr="00DC4AC8">
      <w:rPr>
        <w:noProof/>
        <w:sz w:val="16"/>
        <w:szCs w:val="16"/>
        <w:lang w:val="de-AT" w:eastAsia="de-AT"/>
      </w:rPr>
      <w:pict>
        <v:shape id="_x0000_s2071" style="position:absolute;left:0;text-align:left;margin-left:-.4pt;margin-top:1.9pt;width:454.5pt;height:0;z-index:251657728;mso-position-horizontal:absolute;mso-position-vertical:absolute" coordsize="9090,1" path="m,l9090,e" filled="f">
          <v:path arrowok="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6B5" w:rsidRDefault="00C236B5" w:rsidP="00756413">
    <w:pPr>
      <w:pStyle w:val="Glava"/>
      <w:jc w:val="center"/>
      <w:rPr>
        <w:lang w:val="en-GB"/>
      </w:rPr>
    </w:pPr>
    <w:r>
      <w:t xml:space="preserve">  </w:t>
    </w:r>
    <w:r w:rsidR="00B2029E">
      <w:rPr>
        <w:noProof/>
        <w:lang w:val="sl-SI" w:eastAsia="sl-SI"/>
      </w:rPr>
      <w:drawing>
        <wp:inline distT="0" distB="0" distL="0" distR="0">
          <wp:extent cx="1485900" cy="381000"/>
          <wp:effectExtent l="19050" t="0" r="0" b="0"/>
          <wp:docPr id="7" name="Slika 7" descr="VorlageWor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VorlageWord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236B5" w:rsidRPr="007E556C" w:rsidRDefault="00DC4AC8" w:rsidP="0025745B">
    <w:pPr>
      <w:pStyle w:val="Glava"/>
      <w:spacing w:line="360" w:lineRule="auto"/>
      <w:jc w:val="center"/>
      <w:rPr>
        <w:sz w:val="16"/>
        <w:szCs w:val="16"/>
        <w:lang w:val="en-GB"/>
      </w:rPr>
    </w:pPr>
    <w:r w:rsidRPr="00DC4AC8">
      <w:rPr>
        <w:noProof/>
        <w:lang w:val="de-AT" w:eastAsia="de-AT"/>
      </w:rPr>
      <w:pict>
        <v:shape id="_x0000_s2068" style="position:absolute;left:0;text-align:left;margin-left:-.75pt;margin-top:11.1pt;width:453.05pt;height:0;z-index:251656704;mso-position-horizontal:absolute;mso-position-vertical:absolute" coordsize="9061,1" path="m,l9061,e" filled="f">
          <v:path arrowok="t"/>
        </v:shape>
      </w:pict>
    </w:r>
    <w:proofErr w:type="spellStart"/>
    <w:r w:rsidR="00C236B5" w:rsidRPr="007E556C">
      <w:rPr>
        <w:sz w:val="16"/>
        <w:szCs w:val="16"/>
        <w:lang w:val="en-GB"/>
      </w:rPr>
      <w:t>projektiranje</w:t>
    </w:r>
    <w:proofErr w:type="spellEnd"/>
    <w:r w:rsidR="00C236B5" w:rsidRPr="007E556C">
      <w:rPr>
        <w:sz w:val="16"/>
        <w:szCs w:val="16"/>
        <w:lang w:val="en-GB"/>
      </w:rPr>
      <w:t xml:space="preserve"> | </w:t>
    </w:r>
    <w:proofErr w:type="spellStart"/>
    <w:r w:rsidR="00C236B5" w:rsidRPr="007E556C">
      <w:rPr>
        <w:sz w:val="16"/>
        <w:szCs w:val="16"/>
        <w:lang w:val="en-GB"/>
      </w:rPr>
      <w:t>inženiring</w:t>
    </w:r>
    <w:proofErr w:type="spellEnd"/>
    <w:r w:rsidR="00C236B5" w:rsidRPr="007E556C">
      <w:rPr>
        <w:sz w:val="16"/>
        <w:szCs w:val="16"/>
        <w:lang w:val="en-GB"/>
      </w:rPr>
      <w:t xml:space="preserve"> | </w:t>
    </w:r>
    <w:proofErr w:type="spellStart"/>
    <w:r w:rsidR="00C236B5" w:rsidRPr="007E556C">
      <w:rPr>
        <w:sz w:val="16"/>
        <w:szCs w:val="16"/>
        <w:lang w:val="en-GB"/>
      </w:rPr>
      <w:t>storitve</w:t>
    </w:r>
    <w:proofErr w:type="spellEnd"/>
  </w:p>
  <w:p w:rsidR="00C236B5" w:rsidRPr="00807583" w:rsidRDefault="00C236B5" w:rsidP="0025745B">
    <w:pPr>
      <w:spacing w:line="360" w:lineRule="auto"/>
      <w:jc w:val="center"/>
      <w:rPr>
        <w:sz w:val="16"/>
        <w:szCs w:val="16"/>
        <w:lang w:val="en-GB"/>
      </w:rPr>
    </w:pPr>
    <w:proofErr w:type="spellStart"/>
    <w:r w:rsidRPr="00807583">
      <w:rPr>
        <w:sz w:val="16"/>
        <w:szCs w:val="16"/>
        <w:lang w:val="en-GB"/>
      </w:rPr>
      <w:t>Kettejeva</w:t>
    </w:r>
    <w:proofErr w:type="spellEnd"/>
    <w:r w:rsidRPr="00807583">
      <w:rPr>
        <w:sz w:val="16"/>
        <w:szCs w:val="16"/>
        <w:lang w:val="en-GB"/>
      </w:rPr>
      <w:t xml:space="preserve"> 16, 2000 Maribor |  </w:t>
    </w:r>
    <w:hyperlink r:id="rId2" w:history="1">
      <w:r w:rsidRPr="00D221E5">
        <w:rPr>
          <w:rStyle w:val="Hiperpovezava"/>
          <w:sz w:val="16"/>
          <w:szCs w:val="16"/>
          <w:lang w:val="en-GB"/>
        </w:rPr>
        <w:t>biro@trasa.si</w:t>
      </w:r>
    </w:hyperlink>
    <w:r>
      <w:rPr>
        <w:sz w:val="16"/>
        <w:szCs w:val="16"/>
        <w:lang w:val="en-GB"/>
      </w:rPr>
      <w:t xml:space="preserve"> </w:t>
    </w:r>
    <w:r w:rsidRPr="00807583">
      <w:rPr>
        <w:sz w:val="16"/>
        <w:szCs w:val="16"/>
        <w:lang w:val="en-GB"/>
      </w:rPr>
      <w:t>| Tel.: 02| 320 26 10 Fax: 02| 320 26 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71C"/>
    <w:multiLevelType w:val="singleLevel"/>
    <w:tmpl w:val="D1BE0496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1">
    <w:nsid w:val="062B6143"/>
    <w:multiLevelType w:val="hybridMultilevel"/>
    <w:tmpl w:val="4EDA646E"/>
    <w:lvl w:ilvl="0" w:tplc="0424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24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69249D3"/>
    <w:multiLevelType w:val="singleLevel"/>
    <w:tmpl w:val="BC326704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3">
    <w:nsid w:val="1AE90A29"/>
    <w:multiLevelType w:val="singleLevel"/>
    <w:tmpl w:val="D8A6F73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4">
    <w:nsid w:val="213812B1"/>
    <w:multiLevelType w:val="hybridMultilevel"/>
    <w:tmpl w:val="647C4AFE"/>
    <w:lvl w:ilvl="0" w:tplc="0424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29881106"/>
    <w:multiLevelType w:val="singleLevel"/>
    <w:tmpl w:val="8B5A60D2"/>
    <w:lvl w:ilvl="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6">
    <w:nsid w:val="2DC34680"/>
    <w:multiLevelType w:val="hybridMultilevel"/>
    <w:tmpl w:val="41109002"/>
    <w:lvl w:ilvl="0" w:tplc="165638E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82A24"/>
    <w:multiLevelType w:val="singleLevel"/>
    <w:tmpl w:val="AA980A4C"/>
    <w:lvl w:ilvl="0">
      <w:start w:val="1306"/>
      <w:numFmt w:val="bullet"/>
      <w:lvlText w:val="-"/>
      <w:lvlJc w:val="left"/>
      <w:pPr>
        <w:tabs>
          <w:tab w:val="num" w:pos="2520"/>
        </w:tabs>
        <w:ind w:left="2520" w:hanging="390"/>
      </w:pPr>
      <w:rPr>
        <w:rFonts w:hint="default"/>
      </w:rPr>
    </w:lvl>
  </w:abstractNum>
  <w:abstractNum w:abstractNumId="8">
    <w:nsid w:val="34CB1343"/>
    <w:multiLevelType w:val="hybridMultilevel"/>
    <w:tmpl w:val="5FC6B09E"/>
    <w:lvl w:ilvl="0" w:tplc="1D62A1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721 Ex BT" w:eastAsia="Times New Roman" w:hAnsi="Swis721 Ex BT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B415EF"/>
    <w:multiLevelType w:val="hybridMultilevel"/>
    <w:tmpl w:val="BF7C92BE"/>
    <w:lvl w:ilvl="0" w:tplc="D46CAD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721 Ex BT" w:eastAsia="Times New Roman" w:hAnsi="Swis721 Ex BT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D5BB7"/>
    <w:multiLevelType w:val="singleLevel"/>
    <w:tmpl w:val="9DFC57C8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11">
    <w:nsid w:val="392A3F78"/>
    <w:multiLevelType w:val="singleLevel"/>
    <w:tmpl w:val="4816E6D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12">
    <w:nsid w:val="430B36A4"/>
    <w:multiLevelType w:val="singleLevel"/>
    <w:tmpl w:val="F528AC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43C76D6"/>
    <w:multiLevelType w:val="hybridMultilevel"/>
    <w:tmpl w:val="9C7815B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264EB7"/>
    <w:multiLevelType w:val="singleLevel"/>
    <w:tmpl w:val="2E467E14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15">
    <w:nsid w:val="4D934BA7"/>
    <w:multiLevelType w:val="singleLevel"/>
    <w:tmpl w:val="12AE14D4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16">
    <w:nsid w:val="4EA66C7B"/>
    <w:multiLevelType w:val="hybridMultilevel"/>
    <w:tmpl w:val="3C04AFFC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B6200C"/>
    <w:multiLevelType w:val="hybridMultilevel"/>
    <w:tmpl w:val="B95C7E34"/>
    <w:lvl w:ilvl="0" w:tplc="A88A65AE">
      <w:start w:val="1"/>
      <w:numFmt w:val="bullet"/>
      <w:lvlText w:val="-"/>
      <w:lvlJc w:val="left"/>
      <w:pPr>
        <w:tabs>
          <w:tab w:val="num" w:pos="1277"/>
        </w:tabs>
        <w:ind w:left="1277" w:hanging="360"/>
      </w:pPr>
      <w:rPr>
        <w:rFonts w:ascii="Swis721 Ex BT" w:eastAsia="Times New Roman" w:hAnsi="Swis721 Ex BT" w:cs="Times New Roman" w:hint="default"/>
      </w:rPr>
    </w:lvl>
    <w:lvl w:ilvl="1" w:tplc="04240001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717"/>
        </w:tabs>
        <w:ind w:left="27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437"/>
        </w:tabs>
        <w:ind w:left="34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157"/>
        </w:tabs>
        <w:ind w:left="41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77"/>
        </w:tabs>
        <w:ind w:left="48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97"/>
        </w:tabs>
        <w:ind w:left="55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317"/>
        </w:tabs>
        <w:ind w:left="63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037"/>
        </w:tabs>
        <w:ind w:left="7037" w:hanging="360"/>
      </w:pPr>
      <w:rPr>
        <w:rFonts w:ascii="Wingdings" w:hAnsi="Wingdings" w:hint="default"/>
      </w:rPr>
    </w:lvl>
  </w:abstractNum>
  <w:abstractNum w:abstractNumId="18">
    <w:nsid w:val="552C4EF9"/>
    <w:multiLevelType w:val="hybridMultilevel"/>
    <w:tmpl w:val="FEF0DAAC"/>
    <w:lvl w:ilvl="0" w:tplc="0424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D002234"/>
    <w:multiLevelType w:val="singleLevel"/>
    <w:tmpl w:val="B2EEEC9A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20">
    <w:nsid w:val="6DEB2377"/>
    <w:multiLevelType w:val="singleLevel"/>
    <w:tmpl w:val="9490E936"/>
    <w:lvl w:ilvl="0">
      <w:start w:val="1439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1">
    <w:nsid w:val="70D44005"/>
    <w:multiLevelType w:val="singleLevel"/>
    <w:tmpl w:val="27CC235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>
    <w:nsid w:val="70DA1C2F"/>
    <w:multiLevelType w:val="hybridMultilevel"/>
    <w:tmpl w:val="4D58906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C618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D42B73"/>
    <w:multiLevelType w:val="hybridMultilevel"/>
    <w:tmpl w:val="5BAE7F10"/>
    <w:lvl w:ilvl="0" w:tplc="0424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4">
    <w:nsid w:val="78651AFB"/>
    <w:multiLevelType w:val="singleLevel"/>
    <w:tmpl w:val="A552A2F4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5">
    <w:nsid w:val="791B5971"/>
    <w:multiLevelType w:val="multilevel"/>
    <w:tmpl w:val="2250DD5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6">
    <w:nsid w:val="7982535F"/>
    <w:multiLevelType w:val="hybridMultilevel"/>
    <w:tmpl w:val="57EEA00A"/>
    <w:lvl w:ilvl="0" w:tplc="0424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7C8D76CD"/>
    <w:multiLevelType w:val="singleLevel"/>
    <w:tmpl w:val="AF48C87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num w:numId="1">
    <w:abstractNumId w:val="25"/>
  </w:num>
  <w:num w:numId="2">
    <w:abstractNumId w:val="21"/>
  </w:num>
  <w:num w:numId="3">
    <w:abstractNumId w:val="19"/>
  </w:num>
  <w:num w:numId="4">
    <w:abstractNumId w:val="5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24"/>
  </w:num>
  <w:num w:numId="10">
    <w:abstractNumId w:val="27"/>
  </w:num>
  <w:num w:numId="11">
    <w:abstractNumId w:val="14"/>
  </w:num>
  <w:num w:numId="12">
    <w:abstractNumId w:val="7"/>
  </w:num>
  <w:num w:numId="13">
    <w:abstractNumId w:val="20"/>
  </w:num>
  <w:num w:numId="14">
    <w:abstractNumId w:val="3"/>
  </w:num>
  <w:num w:numId="15">
    <w:abstractNumId w:val="8"/>
  </w:num>
  <w:num w:numId="16">
    <w:abstractNumId w:val="9"/>
  </w:num>
  <w:num w:numId="17">
    <w:abstractNumId w:val="17"/>
  </w:num>
  <w:num w:numId="18">
    <w:abstractNumId w:val="26"/>
  </w:num>
  <w:num w:numId="19">
    <w:abstractNumId w:val="12"/>
  </w:num>
  <w:num w:numId="20">
    <w:abstractNumId w:val="1"/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8"/>
  </w:num>
  <w:num w:numId="24">
    <w:abstractNumId w:val="23"/>
  </w:num>
  <w:num w:numId="25">
    <w:abstractNumId w:val="16"/>
  </w:num>
  <w:num w:numId="26">
    <w:abstractNumId w:val="22"/>
  </w:num>
  <w:num w:numId="27">
    <w:abstractNumId w:val="15"/>
  </w:num>
  <w:num w:numId="28">
    <w:abstractNumId w:val="13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45B0B"/>
    <w:rsid w:val="00002F64"/>
    <w:rsid w:val="0002288D"/>
    <w:rsid w:val="00024C9C"/>
    <w:rsid w:val="0002509C"/>
    <w:rsid w:val="0002575F"/>
    <w:rsid w:val="00032D7E"/>
    <w:rsid w:val="00032E23"/>
    <w:rsid w:val="0003400C"/>
    <w:rsid w:val="00036B0C"/>
    <w:rsid w:val="00041B09"/>
    <w:rsid w:val="00052246"/>
    <w:rsid w:val="0007759E"/>
    <w:rsid w:val="00081BBF"/>
    <w:rsid w:val="00084958"/>
    <w:rsid w:val="00090343"/>
    <w:rsid w:val="00095991"/>
    <w:rsid w:val="000C3D0A"/>
    <w:rsid w:val="000D3127"/>
    <w:rsid w:val="000F05C0"/>
    <w:rsid w:val="00100AA0"/>
    <w:rsid w:val="0011615B"/>
    <w:rsid w:val="00121324"/>
    <w:rsid w:val="00123974"/>
    <w:rsid w:val="00172B39"/>
    <w:rsid w:val="00185E05"/>
    <w:rsid w:val="001A038B"/>
    <w:rsid w:val="001A41D8"/>
    <w:rsid w:val="001B7A5B"/>
    <w:rsid w:val="001C150B"/>
    <w:rsid w:val="001C1636"/>
    <w:rsid w:val="001C3F3A"/>
    <w:rsid w:val="001E61C8"/>
    <w:rsid w:val="001F7C69"/>
    <w:rsid w:val="00204AE2"/>
    <w:rsid w:val="00205A63"/>
    <w:rsid w:val="00212270"/>
    <w:rsid w:val="00237A69"/>
    <w:rsid w:val="002436B5"/>
    <w:rsid w:val="00247E7C"/>
    <w:rsid w:val="0025745B"/>
    <w:rsid w:val="002668FA"/>
    <w:rsid w:val="00272FA9"/>
    <w:rsid w:val="002819BB"/>
    <w:rsid w:val="00285CD1"/>
    <w:rsid w:val="00295726"/>
    <w:rsid w:val="002A69DD"/>
    <w:rsid w:val="002A6A54"/>
    <w:rsid w:val="002A706C"/>
    <w:rsid w:val="002B037D"/>
    <w:rsid w:val="002B0B90"/>
    <w:rsid w:val="002D2100"/>
    <w:rsid w:val="002D3950"/>
    <w:rsid w:val="002E2552"/>
    <w:rsid w:val="002E3755"/>
    <w:rsid w:val="002E4379"/>
    <w:rsid w:val="002E4B99"/>
    <w:rsid w:val="002E5975"/>
    <w:rsid w:val="002F5CE4"/>
    <w:rsid w:val="002F68E4"/>
    <w:rsid w:val="0030025C"/>
    <w:rsid w:val="00306B31"/>
    <w:rsid w:val="003135B4"/>
    <w:rsid w:val="0032321D"/>
    <w:rsid w:val="00323B5B"/>
    <w:rsid w:val="003323FF"/>
    <w:rsid w:val="003430C7"/>
    <w:rsid w:val="00351C3E"/>
    <w:rsid w:val="003602D4"/>
    <w:rsid w:val="00366E21"/>
    <w:rsid w:val="00371E0E"/>
    <w:rsid w:val="003761D9"/>
    <w:rsid w:val="00377D09"/>
    <w:rsid w:val="00396758"/>
    <w:rsid w:val="003A0B97"/>
    <w:rsid w:val="003A7222"/>
    <w:rsid w:val="003B1DA4"/>
    <w:rsid w:val="003C1E84"/>
    <w:rsid w:val="003C1F1F"/>
    <w:rsid w:val="003C58D2"/>
    <w:rsid w:val="003D28D1"/>
    <w:rsid w:val="003D466E"/>
    <w:rsid w:val="003E267F"/>
    <w:rsid w:val="003E7523"/>
    <w:rsid w:val="003E7A54"/>
    <w:rsid w:val="003F3630"/>
    <w:rsid w:val="00407556"/>
    <w:rsid w:val="00417DBD"/>
    <w:rsid w:val="004206B4"/>
    <w:rsid w:val="004252CE"/>
    <w:rsid w:val="004375A1"/>
    <w:rsid w:val="004532D5"/>
    <w:rsid w:val="00477759"/>
    <w:rsid w:val="004807C9"/>
    <w:rsid w:val="00497452"/>
    <w:rsid w:val="004B07F4"/>
    <w:rsid w:val="004C127C"/>
    <w:rsid w:val="004C6468"/>
    <w:rsid w:val="004D2F73"/>
    <w:rsid w:val="004D60A3"/>
    <w:rsid w:val="004E46AB"/>
    <w:rsid w:val="004F581D"/>
    <w:rsid w:val="00522B67"/>
    <w:rsid w:val="00523B63"/>
    <w:rsid w:val="00526EAB"/>
    <w:rsid w:val="0052701A"/>
    <w:rsid w:val="00535CD8"/>
    <w:rsid w:val="00537DC2"/>
    <w:rsid w:val="005415BB"/>
    <w:rsid w:val="00541623"/>
    <w:rsid w:val="005455C5"/>
    <w:rsid w:val="00546034"/>
    <w:rsid w:val="005521E6"/>
    <w:rsid w:val="00553727"/>
    <w:rsid w:val="00561B82"/>
    <w:rsid w:val="00591826"/>
    <w:rsid w:val="005A55B8"/>
    <w:rsid w:val="005A78A5"/>
    <w:rsid w:val="005C0965"/>
    <w:rsid w:val="005C4D6B"/>
    <w:rsid w:val="005C76AA"/>
    <w:rsid w:val="005D0449"/>
    <w:rsid w:val="005E012E"/>
    <w:rsid w:val="005E25B5"/>
    <w:rsid w:val="005E2AB9"/>
    <w:rsid w:val="005E6804"/>
    <w:rsid w:val="00602F3F"/>
    <w:rsid w:val="0060447F"/>
    <w:rsid w:val="00615433"/>
    <w:rsid w:val="006242A7"/>
    <w:rsid w:val="00637605"/>
    <w:rsid w:val="00641F89"/>
    <w:rsid w:val="00645B0B"/>
    <w:rsid w:val="0065694B"/>
    <w:rsid w:val="0065785B"/>
    <w:rsid w:val="00662035"/>
    <w:rsid w:val="006633B0"/>
    <w:rsid w:val="00681AD2"/>
    <w:rsid w:val="00693C7A"/>
    <w:rsid w:val="00693CE1"/>
    <w:rsid w:val="006A25EA"/>
    <w:rsid w:val="006A2920"/>
    <w:rsid w:val="006B500C"/>
    <w:rsid w:val="006C2769"/>
    <w:rsid w:val="006D5732"/>
    <w:rsid w:val="006D6A08"/>
    <w:rsid w:val="006E3F5A"/>
    <w:rsid w:val="006F15C2"/>
    <w:rsid w:val="006F40C5"/>
    <w:rsid w:val="0070332E"/>
    <w:rsid w:val="00710FA6"/>
    <w:rsid w:val="00720FA2"/>
    <w:rsid w:val="007308E9"/>
    <w:rsid w:val="00756413"/>
    <w:rsid w:val="00757A4F"/>
    <w:rsid w:val="00765EA3"/>
    <w:rsid w:val="00773003"/>
    <w:rsid w:val="0077616E"/>
    <w:rsid w:val="007852E7"/>
    <w:rsid w:val="00793AE0"/>
    <w:rsid w:val="00794070"/>
    <w:rsid w:val="007B0448"/>
    <w:rsid w:val="007B0B8D"/>
    <w:rsid w:val="007B6CA4"/>
    <w:rsid w:val="007C006C"/>
    <w:rsid w:val="007C091F"/>
    <w:rsid w:val="007C3867"/>
    <w:rsid w:val="007C4450"/>
    <w:rsid w:val="007D5425"/>
    <w:rsid w:val="007E1704"/>
    <w:rsid w:val="007E35BF"/>
    <w:rsid w:val="007E556C"/>
    <w:rsid w:val="008040DC"/>
    <w:rsid w:val="00807583"/>
    <w:rsid w:val="008132E4"/>
    <w:rsid w:val="008156B5"/>
    <w:rsid w:val="008164E8"/>
    <w:rsid w:val="008249AD"/>
    <w:rsid w:val="00830D0B"/>
    <w:rsid w:val="008416DF"/>
    <w:rsid w:val="00872751"/>
    <w:rsid w:val="008743AC"/>
    <w:rsid w:val="00890290"/>
    <w:rsid w:val="008A346A"/>
    <w:rsid w:val="008C0D76"/>
    <w:rsid w:val="008C505F"/>
    <w:rsid w:val="008D0121"/>
    <w:rsid w:val="008D3F5A"/>
    <w:rsid w:val="008E5178"/>
    <w:rsid w:val="008E7265"/>
    <w:rsid w:val="008E7B37"/>
    <w:rsid w:val="008F6AC3"/>
    <w:rsid w:val="008F7B35"/>
    <w:rsid w:val="00906780"/>
    <w:rsid w:val="00910B6F"/>
    <w:rsid w:val="00940E64"/>
    <w:rsid w:val="00941123"/>
    <w:rsid w:val="00950229"/>
    <w:rsid w:val="00966C07"/>
    <w:rsid w:val="009732B7"/>
    <w:rsid w:val="009A3EBA"/>
    <w:rsid w:val="009A7804"/>
    <w:rsid w:val="009C6550"/>
    <w:rsid w:val="009D09B0"/>
    <w:rsid w:val="009D315C"/>
    <w:rsid w:val="009D6091"/>
    <w:rsid w:val="009E7B5C"/>
    <w:rsid w:val="00A1355F"/>
    <w:rsid w:val="00A27ED3"/>
    <w:rsid w:val="00A35237"/>
    <w:rsid w:val="00A5418E"/>
    <w:rsid w:val="00A56BE3"/>
    <w:rsid w:val="00A64A3A"/>
    <w:rsid w:val="00AA24B0"/>
    <w:rsid w:val="00AA632F"/>
    <w:rsid w:val="00AA7A1D"/>
    <w:rsid w:val="00AB160D"/>
    <w:rsid w:val="00AC0C96"/>
    <w:rsid w:val="00AC2E3D"/>
    <w:rsid w:val="00AD422A"/>
    <w:rsid w:val="00AD470C"/>
    <w:rsid w:val="00AE3E21"/>
    <w:rsid w:val="00B06DB6"/>
    <w:rsid w:val="00B10051"/>
    <w:rsid w:val="00B11F1F"/>
    <w:rsid w:val="00B1353E"/>
    <w:rsid w:val="00B13D2D"/>
    <w:rsid w:val="00B15393"/>
    <w:rsid w:val="00B2029E"/>
    <w:rsid w:val="00B22028"/>
    <w:rsid w:val="00B2437A"/>
    <w:rsid w:val="00B26591"/>
    <w:rsid w:val="00B34905"/>
    <w:rsid w:val="00B443E5"/>
    <w:rsid w:val="00B5099D"/>
    <w:rsid w:val="00B5421B"/>
    <w:rsid w:val="00B66CAD"/>
    <w:rsid w:val="00B748E8"/>
    <w:rsid w:val="00B906D2"/>
    <w:rsid w:val="00B92AD5"/>
    <w:rsid w:val="00BA14D0"/>
    <w:rsid w:val="00BB1CD0"/>
    <w:rsid w:val="00BB4D07"/>
    <w:rsid w:val="00BC0F6B"/>
    <w:rsid w:val="00BD6E71"/>
    <w:rsid w:val="00BE0B3E"/>
    <w:rsid w:val="00BE1E9F"/>
    <w:rsid w:val="00BE5873"/>
    <w:rsid w:val="00BE5896"/>
    <w:rsid w:val="00C13372"/>
    <w:rsid w:val="00C20D4A"/>
    <w:rsid w:val="00C2130D"/>
    <w:rsid w:val="00C236B5"/>
    <w:rsid w:val="00C36A48"/>
    <w:rsid w:val="00C405BB"/>
    <w:rsid w:val="00C4231C"/>
    <w:rsid w:val="00C44E4F"/>
    <w:rsid w:val="00C532F6"/>
    <w:rsid w:val="00C565F6"/>
    <w:rsid w:val="00C571A2"/>
    <w:rsid w:val="00C74C36"/>
    <w:rsid w:val="00C90A85"/>
    <w:rsid w:val="00C93D38"/>
    <w:rsid w:val="00CA1858"/>
    <w:rsid w:val="00CC1700"/>
    <w:rsid w:val="00CC785C"/>
    <w:rsid w:val="00CD2953"/>
    <w:rsid w:val="00CF50A0"/>
    <w:rsid w:val="00D01DF5"/>
    <w:rsid w:val="00D2245D"/>
    <w:rsid w:val="00D276E4"/>
    <w:rsid w:val="00D3295C"/>
    <w:rsid w:val="00D404C1"/>
    <w:rsid w:val="00D41CA8"/>
    <w:rsid w:val="00D71E21"/>
    <w:rsid w:val="00D815B5"/>
    <w:rsid w:val="00D85FEC"/>
    <w:rsid w:val="00D871A3"/>
    <w:rsid w:val="00D95012"/>
    <w:rsid w:val="00D96D5D"/>
    <w:rsid w:val="00DA7B6F"/>
    <w:rsid w:val="00DB0594"/>
    <w:rsid w:val="00DB6F1B"/>
    <w:rsid w:val="00DC4AC8"/>
    <w:rsid w:val="00DD0F06"/>
    <w:rsid w:val="00DE2E27"/>
    <w:rsid w:val="00DF0C60"/>
    <w:rsid w:val="00DF1814"/>
    <w:rsid w:val="00DF3FC9"/>
    <w:rsid w:val="00DF5EAA"/>
    <w:rsid w:val="00E00CA4"/>
    <w:rsid w:val="00E03F17"/>
    <w:rsid w:val="00E07580"/>
    <w:rsid w:val="00E10693"/>
    <w:rsid w:val="00E1588C"/>
    <w:rsid w:val="00E16646"/>
    <w:rsid w:val="00E16CA8"/>
    <w:rsid w:val="00E32C4B"/>
    <w:rsid w:val="00E44D65"/>
    <w:rsid w:val="00E5416E"/>
    <w:rsid w:val="00E6002A"/>
    <w:rsid w:val="00E65036"/>
    <w:rsid w:val="00E71D5C"/>
    <w:rsid w:val="00E724A9"/>
    <w:rsid w:val="00E72660"/>
    <w:rsid w:val="00E7759E"/>
    <w:rsid w:val="00E90041"/>
    <w:rsid w:val="00E94091"/>
    <w:rsid w:val="00E949A1"/>
    <w:rsid w:val="00E9727A"/>
    <w:rsid w:val="00EA69A6"/>
    <w:rsid w:val="00EB2BF9"/>
    <w:rsid w:val="00EB2D8F"/>
    <w:rsid w:val="00EB4FC9"/>
    <w:rsid w:val="00EC260B"/>
    <w:rsid w:val="00ED0D3D"/>
    <w:rsid w:val="00ED47CB"/>
    <w:rsid w:val="00EE0713"/>
    <w:rsid w:val="00EE7D8F"/>
    <w:rsid w:val="00EF11D1"/>
    <w:rsid w:val="00EF79C4"/>
    <w:rsid w:val="00F002CE"/>
    <w:rsid w:val="00F109A4"/>
    <w:rsid w:val="00F245E3"/>
    <w:rsid w:val="00F2751A"/>
    <w:rsid w:val="00F305CA"/>
    <w:rsid w:val="00F41326"/>
    <w:rsid w:val="00F4224A"/>
    <w:rsid w:val="00F432E4"/>
    <w:rsid w:val="00F4336A"/>
    <w:rsid w:val="00F46C4D"/>
    <w:rsid w:val="00F62BA9"/>
    <w:rsid w:val="00F701CF"/>
    <w:rsid w:val="00F81281"/>
    <w:rsid w:val="00F83C22"/>
    <w:rsid w:val="00F83D9F"/>
    <w:rsid w:val="00F86A57"/>
    <w:rsid w:val="00F874A0"/>
    <w:rsid w:val="00F91845"/>
    <w:rsid w:val="00FA2713"/>
    <w:rsid w:val="00FB2310"/>
    <w:rsid w:val="00FB3643"/>
    <w:rsid w:val="00FC4279"/>
    <w:rsid w:val="00FD67CB"/>
    <w:rsid w:val="00FD6BF5"/>
    <w:rsid w:val="00FF3626"/>
    <w:rsid w:val="00FF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DC4AC8"/>
    <w:rPr>
      <w:rFonts w:ascii="Arial" w:hAnsi="Arial" w:cs="Arial"/>
      <w:sz w:val="24"/>
      <w:szCs w:val="24"/>
      <w:lang w:val="de-DE" w:eastAsia="de-DE"/>
    </w:rPr>
  </w:style>
  <w:style w:type="paragraph" w:styleId="Naslov1">
    <w:name w:val="heading 1"/>
    <w:basedOn w:val="Navaden"/>
    <w:next w:val="Navaden"/>
    <w:link w:val="Naslov1Znak"/>
    <w:qFormat/>
    <w:rsid w:val="005C0965"/>
    <w:pPr>
      <w:keepNext/>
      <w:ind w:firstLine="1134"/>
      <w:jc w:val="both"/>
      <w:outlineLvl w:val="0"/>
    </w:pPr>
    <w:rPr>
      <w:rFonts w:ascii="Swis721 Ex BT" w:hAnsi="Swis721 Ex BT" w:cs="Times New Roman"/>
      <w:b/>
      <w:sz w:val="20"/>
      <w:szCs w:val="20"/>
      <w:lang w:val="sl-SI" w:eastAsia="sl-SI"/>
    </w:rPr>
  </w:style>
  <w:style w:type="paragraph" w:styleId="Naslov2">
    <w:name w:val="heading 2"/>
    <w:basedOn w:val="Navaden"/>
    <w:next w:val="Navaden"/>
    <w:link w:val="Naslov2Znak"/>
    <w:qFormat/>
    <w:rsid w:val="005C0965"/>
    <w:pPr>
      <w:keepNext/>
      <w:tabs>
        <w:tab w:val="left" w:pos="1134"/>
      </w:tabs>
      <w:ind w:left="993" w:hanging="142"/>
      <w:jc w:val="both"/>
      <w:outlineLvl w:val="1"/>
    </w:pPr>
    <w:rPr>
      <w:rFonts w:ascii="Swis721 Ex BT" w:hAnsi="Swis721 Ex BT" w:cs="Times New Roman"/>
      <w:b/>
      <w:sz w:val="20"/>
      <w:szCs w:val="20"/>
      <w:lang w:val="sl-SI" w:eastAsia="sl-SI"/>
    </w:rPr>
  </w:style>
  <w:style w:type="paragraph" w:styleId="Naslov6">
    <w:name w:val="heading 6"/>
    <w:basedOn w:val="Navaden"/>
    <w:next w:val="Navaden"/>
    <w:link w:val="Naslov6Znak"/>
    <w:qFormat/>
    <w:rsid w:val="005C0965"/>
    <w:pPr>
      <w:keepNext/>
      <w:ind w:left="1134"/>
      <w:jc w:val="both"/>
      <w:outlineLvl w:val="5"/>
    </w:pPr>
    <w:rPr>
      <w:rFonts w:ascii="Swis721 Ex BT" w:hAnsi="Swis721 Ex BT" w:cs="Times New Roman"/>
      <w:b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B26591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B26591"/>
    <w:pPr>
      <w:tabs>
        <w:tab w:val="center" w:pos="4536"/>
        <w:tab w:val="right" w:pos="9072"/>
      </w:tabs>
    </w:pPr>
  </w:style>
  <w:style w:type="character" w:styleId="Hiperpovezava">
    <w:name w:val="Hyperlink"/>
    <w:rsid w:val="006A25EA"/>
    <w:rPr>
      <w:color w:val="0000FF"/>
      <w:u w:val="single"/>
    </w:rPr>
  </w:style>
  <w:style w:type="paragraph" w:styleId="Besedilooblaka">
    <w:name w:val="Balloon Text"/>
    <w:basedOn w:val="Navaden"/>
    <w:semiHidden/>
    <w:rsid w:val="007E556C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rsid w:val="005C0965"/>
    <w:rPr>
      <w:rFonts w:ascii="Swis721 Ex BT" w:hAnsi="Swis721 Ex BT"/>
      <w:b/>
    </w:rPr>
  </w:style>
  <w:style w:type="character" w:customStyle="1" w:styleId="Naslov2Znak">
    <w:name w:val="Naslov 2 Znak"/>
    <w:link w:val="Naslov2"/>
    <w:rsid w:val="005C0965"/>
    <w:rPr>
      <w:rFonts w:ascii="Swis721 Ex BT" w:hAnsi="Swis721 Ex BT"/>
      <w:b/>
    </w:rPr>
  </w:style>
  <w:style w:type="character" w:customStyle="1" w:styleId="Naslov6Znak">
    <w:name w:val="Naslov 6 Znak"/>
    <w:link w:val="Naslov6"/>
    <w:rsid w:val="005C0965"/>
    <w:rPr>
      <w:rFonts w:ascii="Swis721 Ex BT" w:hAnsi="Swis721 Ex BT"/>
      <w:b/>
      <w:lang w:val="en-US"/>
    </w:rPr>
  </w:style>
  <w:style w:type="character" w:styleId="tevilkastrani">
    <w:name w:val="page number"/>
    <w:basedOn w:val="Privzetapisavaodstavka"/>
    <w:rsid w:val="005C0965"/>
  </w:style>
  <w:style w:type="paragraph" w:styleId="Telobesedila-zamik">
    <w:name w:val="Body Text Indent"/>
    <w:basedOn w:val="Navaden"/>
    <w:link w:val="Telobesedila-zamikZnak"/>
    <w:rsid w:val="005C0965"/>
    <w:pPr>
      <w:ind w:left="708" w:firstLine="426"/>
      <w:jc w:val="both"/>
    </w:pPr>
    <w:rPr>
      <w:rFonts w:ascii="Albertus Medium" w:hAnsi="Albertus Medium" w:cs="Times New Roman"/>
      <w:sz w:val="22"/>
      <w:szCs w:val="20"/>
      <w:lang w:val="sl-SI" w:eastAsia="sl-SI"/>
    </w:rPr>
  </w:style>
  <w:style w:type="character" w:customStyle="1" w:styleId="Telobesedila-zamikZnak">
    <w:name w:val="Telo besedila - zamik Znak"/>
    <w:link w:val="Telobesedila-zamik"/>
    <w:rsid w:val="005C0965"/>
    <w:rPr>
      <w:rFonts w:ascii="Albertus Medium" w:hAnsi="Albertus Medium"/>
      <w:sz w:val="22"/>
    </w:rPr>
  </w:style>
  <w:style w:type="paragraph" w:styleId="Telobesedila-zamik2">
    <w:name w:val="Body Text Indent 2"/>
    <w:basedOn w:val="Navaden"/>
    <w:link w:val="Telobesedila-zamik2Znak"/>
    <w:rsid w:val="005C0965"/>
    <w:pPr>
      <w:ind w:left="1134"/>
      <w:jc w:val="both"/>
    </w:pPr>
    <w:rPr>
      <w:rFonts w:ascii="Swis721 Ex BT" w:hAnsi="Swis721 Ex BT" w:cs="Times New Roman"/>
      <w:sz w:val="20"/>
      <w:szCs w:val="20"/>
      <w:lang w:val="sl-SI" w:eastAsia="sl-SI"/>
    </w:rPr>
  </w:style>
  <w:style w:type="character" w:customStyle="1" w:styleId="Telobesedila-zamik2Znak">
    <w:name w:val="Telo besedila - zamik 2 Znak"/>
    <w:link w:val="Telobesedila-zamik2"/>
    <w:rsid w:val="005C0965"/>
    <w:rPr>
      <w:rFonts w:ascii="Swis721 Ex BT" w:hAnsi="Swis721 Ex BT"/>
    </w:rPr>
  </w:style>
  <w:style w:type="paragraph" w:styleId="Telobesedila-zamik3">
    <w:name w:val="Body Text Indent 3"/>
    <w:basedOn w:val="Navaden"/>
    <w:link w:val="Telobesedila-zamik3Znak"/>
    <w:rsid w:val="005C0965"/>
    <w:pPr>
      <w:ind w:left="1134"/>
      <w:jc w:val="both"/>
    </w:pPr>
    <w:rPr>
      <w:rFonts w:ascii="Swis721 Ex BT" w:hAnsi="Swis721 Ex BT" w:cs="Times New Roman"/>
      <w:b/>
      <w:sz w:val="20"/>
      <w:szCs w:val="20"/>
      <w:lang w:val="sl-SI" w:eastAsia="sl-SI"/>
    </w:rPr>
  </w:style>
  <w:style w:type="character" w:customStyle="1" w:styleId="Telobesedila-zamik3Znak">
    <w:name w:val="Telo besedila - zamik 3 Znak"/>
    <w:link w:val="Telobesedila-zamik3"/>
    <w:rsid w:val="005C0965"/>
    <w:rPr>
      <w:rFonts w:ascii="Swis721 Ex BT" w:hAnsi="Swis721 Ex BT"/>
      <w:b/>
    </w:rPr>
  </w:style>
  <w:style w:type="paragraph" w:styleId="Zgradbadokumenta">
    <w:name w:val="Document Map"/>
    <w:basedOn w:val="Navaden"/>
    <w:link w:val="ZgradbadokumentaZnak"/>
    <w:rsid w:val="005C0965"/>
    <w:pPr>
      <w:shd w:val="clear" w:color="auto" w:fill="000080"/>
    </w:pPr>
    <w:rPr>
      <w:rFonts w:ascii="Tahoma" w:hAnsi="Tahoma" w:cs="Times New Roman"/>
      <w:sz w:val="22"/>
      <w:szCs w:val="20"/>
      <w:lang w:val="sl-SI" w:eastAsia="sl-SI"/>
    </w:rPr>
  </w:style>
  <w:style w:type="character" w:customStyle="1" w:styleId="ZgradbadokumentaZnak">
    <w:name w:val="Zgradba dokumenta Znak"/>
    <w:link w:val="Zgradbadokumenta"/>
    <w:rsid w:val="005C0965"/>
    <w:rPr>
      <w:rFonts w:ascii="Tahoma" w:hAnsi="Tahoma"/>
      <w:sz w:val="22"/>
      <w:shd w:val="clear" w:color="auto" w:fill="000080"/>
    </w:rPr>
  </w:style>
  <w:style w:type="paragraph" w:styleId="Telobesedila">
    <w:name w:val="Body Text"/>
    <w:basedOn w:val="Navaden"/>
    <w:link w:val="TelobesedilaZnak"/>
    <w:rsid w:val="005C0965"/>
    <w:pPr>
      <w:spacing w:after="120"/>
    </w:pPr>
    <w:rPr>
      <w:rFonts w:ascii="Albertus Medium" w:hAnsi="Albertus Medium" w:cs="Times New Roman"/>
      <w:sz w:val="22"/>
      <w:szCs w:val="20"/>
      <w:lang w:val="sl-SI" w:eastAsia="sl-SI"/>
    </w:rPr>
  </w:style>
  <w:style w:type="character" w:customStyle="1" w:styleId="TelobesedilaZnak">
    <w:name w:val="Telo besedila Znak"/>
    <w:link w:val="Telobesedila"/>
    <w:rsid w:val="005C0965"/>
    <w:rPr>
      <w:rFonts w:ascii="Albertus Medium" w:hAnsi="Albertus Medium"/>
      <w:sz w:val="22"/>
    </w:rPr>
  </w:style>
  <w:style w:type="table" w:customStyle="1" w:styleId="Tabelamrea">
    <w:name w:val="Tabela – mreža"/>
    <w:aliases w:val="Table Grid"/>
    <w:basedOn w:val="Navadnatabela"/>
    <w:rsid w:val="006620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F41326"/>
    <w:pPr>
      <w:ind w:left="720"/>
      <w:contextualSpacing/>
    </w:pPr>
    <w:rPr>
      <w:rFonts w:ascii="Calibri" w:hAnsi="Calibri" w:cs="Times New Roman"/>
      <w:sz w:val="22"/>
      <w:szCs w:val="20"/>
      <w:lang w:val="sl-SI" w:eastAsia="sl-SI"/>
    </w:rPr>
  </w:style>
  <w:style w:type="paragraph" w:customStyle="1" w:styleId="odstavek">
    <w:name w:val="odstavek"/>
    <w:basedOn w:val="Navaden"/>
    <w:rsid w:val="00AA24B0"/>
    <w:pPr>
      <w:spacing w:before="100" w:beforeAutospacing="1" w:after="100" w:afterAutospacing="1"/>
    </w:pPr>
    <w:rPr>
      <w:rFonts w:ascii="Times New Roman" w:hAnsi="Times New Roman" w:cs="Times New Roman"/>
      <w:lang w:val="sl-SI" w:eastAsia="sl-SI"/>
    </w:rPr>
  </w:style>
  <w:style w:type="paragraph" w:customStyle="1" w:styleId="tevilkanakoncupredpisa">
    <w:name w:val="tevilkanakoncupredpisa"/>
    <w:basedOn w:val="Navaden"/>
    <w:rsid w:val="00AA24B0"/>
    <w:pPr>
      <w:spacing w:before="100" w:beforeAutospacing="1" w:after="100" w:afterAutospacing="1"/>
    </w:pPr>
    <w:rPr>
      <w:rFonts w:ascii="Times New Roman" w:hAnsi="Times New Roman" w:cs="Times New Roman"/>
      <w:lang w:val="sl-SI" w:eastAsia="sl-SI"/>
    </w:rPr>
  </w:style>
  <w:style w:type="paragraph" w:styleId="Brezrazmikov">
    <w:name w:val="No Spacing"/>
    <w:uiPriority w:val="1"/>
    <w:qFormat/>
    <w:rsid w:val="00A35237"/>
    <w:pPr>
      <w:spacing w:before="80" w:after="80"/>
      <w:jc w:val="both"/>
    </w:pPr>
    <w:rPr>
      <w:rFonts w:ascii="Calibri" w:hAnsi="Calibri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4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ro@trasa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6E948-2339-4CD5-8307-45EB84A7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x+</Company>
  <LinksUpToDate>false</LinksUpToDate>
  <CharactersWithSpaces>3625</CharactersWithSpaces>
  <SharedDoc>false</SharedDoc>
  <HLinks>
    <vt:vector size="6" baseType="variant">
      <vt:variant>
        <vt:i4>7602251</vt:i4>
      </vt:variant>
      <vt:variant>
        <vt:i4>6</vt:i4>
      </vt:variant>
      <vt:variant>
        <vt:i4>0</vt:i4>
      </vt:variant>
      <vt:variant>
        <vt:i4>5</vt:i4>
      </vt:variant>
      <vt:variant>
        <vt:lpwstr>mailto:biro@trasa.si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Winter</dc:creator>
  <cp:lastModifiedBy>Alen1</cp:lastModifiedBy>
  <cp:revision>12</cp:revision>
  <cp:lastPrinted>2021-05-11T05:27:00Z</cp:lastPrinted>
  <dcterms:created xsi:type="dcterms:W3CDTF">2021-05-10T10:16:00Z</dcterms:created>
  <dcterms:modified xsi:type="dcterms:W3CDTF">2021-05-11T05:41:00Z</dcterms:modified>
</cp:coreProperties>
</file>