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03148" w:rsidRDefault="00DE3FD4" w:rsidP="003015D9">
      <w:pPr>
        <w:pStyle w:val="SPKNASLOV"/>
      </w:pPr>
      <w:r>
        <w:t>1</w:t>
      </w:r>
      <w:r w:rsidR="00B87893">
        <w:t>.4.1</w:t>
      </w:r>
      <w:r w:rsidR="00B87893">
        <w:tab/>
      </w:r>
      <w:r w:rsidR="00DD1D6A">
        <w:t>tehnični opis</w:t>
      </w:r>
    </w:p>
    <w:p w:rsidR="00D210A9" w:rsidRDefault="00586F89" w:rsidP="00B87893">
      <w:pPr>
        <w:pStyle w:val="SPKKAZALONASLOV"/>
      </w:pPr>
      <w:bookmarkStart w:id="0" w:name="_Toc400693145"/>
      <w:bookmarkStart w:id="1" w:name="_Toc400693469"/>
      <w:r>
        <w:t>KAZALO</w:t>
      </w:r>
      <w:bookmarkEnd w:id="0"/>
      <w:bookmarkEnd w:id="1"/>
    </w:p>
    <w:sdt>
      <w:sdtPr>
        <w:rPr>
          <w:b w:val="0"/>
          <w:bCs w:val="0"/>
          <w:szCs w:val="22"/>
        </w:rPr>
        <w:id w:val="929632195"/>
        <w:docPartObj>
          <w:docPartGallery w:val="Table of Contents"/>
          <w:docPartUnique/>
        </w:docPartObj>
      </w:sdtPr>
      <w:sdtContent>
        <w:p w:rsidR="00670F88" w:rsidRDefault="00722F79">
          <w:pPr>
            <w:pStyle w:val="Kazalovsebine1"/>
            <w:rPr>
              <w:rFonts w:asciiTheme="minorHAnsi" w:eastAsiaTheme="minorEastAsia" w:hAnsiTheme="minorHAnsi"/>
              <w:b w:val="0"/>
              <w:bCs w:val="0"/>
              <w:caps w:val="0"/>
              <w:noProof/>
              <w:szCs w:val="22"/>
              <w:lang w:eastAsia="sl-SI"/>
            </w:rPr>
          </w:pPr>
          <w:r>
            <w:fldChar w:fldCharType="begin"/>
          </w:r>
          <w:r>
            <w:instrText xml:space="preserve"> TOC \h \z \t "SPK_TP_2.NASLOV;2;SPK_TP_3.NASLOV;3;SPK_TP_1NASLOV;1" </w:instrText>
          </w:r>
          <w:r>
            <w:fldChar w:fldCharType="separate"/>
          </w:r>
          <w:hyperlink w:anchor="_Toc526488067" w:history="1">
            <w:r w:rsidR="00670F88" w:rsidRPr="00C922F3">
              <w:rPr>
                <w:rStyle w:val="Hiperpovezava"/>
                <w:noProof/>
              </w:rPr>
              <w:t>1</w:t>
            </w:r>
            <w:r w:rsidR="00670F88">
              <w:rPr>
                <w:rFonts w:asciiTheme="minorHAnsi" w:eastAsiaTheme="minorEastAsia" w:hAnsiTheme="minorHAnsi"/>
                <w:b w:val="0"/>
                <w:bCs w:val="0"/>
                <w:caps w:val="0"/>
                <w:noProof/>
                <w:szCs w:val="22"/>
                <w:lang w:eastAsia="sl-SI"/>
              </w:rPr>
              <w:tab/>
            </w:r>
            <w:r w:rsidR="00670F88" w:rsidRPr="00C922F3">
              <w:rPr>
                <w:rStyle w:val="Hiperpovezava"/>
                <w:noProof/>
              </w:rPr>
              <w:t>SPLOŠNE OPOMBE</w:t>
            </w:r>
            <w:r w:rsidR="00670F88">
              <w:rPr>
                <w:noProof/>
                <w:webHidden/>
              </w:rPr>
              <w:tab/>
            </w:r>
            <w:r w:rsidR="00670F88">
              <w:rPr>
                <w:noProof/>
                <w:webHidden/>
              </w:rPr>
              <w:fldChar w:fldCharType="begin"/>
            </w:r>
            <w:r w:rsidR="00670F88">
              <w:rPr>
                <w:noProof/>
                <w:webHidden/>
              </w:rPr>
              <w:instrText xml:space="preserve"> PAGEREF _Toc526488067 \h </w:instrText>
            </w:r>
            <w:r w:rsidR="00670F88">
              <w:rPr>
                <w:noProof/>
                <w:webHidden/>
              </w:rPr>
            </w:r>
            <w:r w:rsidR="00670F88">
              <w:rPr>
                <w:noProof/>
                <w:webHidden/>
              </w:rPr>
              <w:fldChar w:fldCharType="separate"/>
            </w:r>
            <w:r w:rsidR="00670F88">
              <w:rPr>
                <w:noProof/>
                <w:webHidden/>
              </w:rPr>
              <w:t>2</w:t>
            </w:r>
            <w:r w:rsidR="00670F88">
              <w:rPr>
                <w:noProof/>
                <w:webHidden/>
              </w:rPr>
              <w:fldChar w:fldCharType="end"/>
            </w:r>
          </w:hyperlink>
        </w:p>
        <w:p w:rsidR="00670F88" w:rsidRDefault="00670F88">
          <w:pPr>
            <w:pStyle w:val="Kazalovsebine2"/>
            <w:rPr>
              <w:rFonts w:asciiTheme="minorHAnsi" w:eastAsiaTheme="minorEastAsia" w:hAnsiTheme="minorHAnsi"/>
              <w:caps w:val="0"/>
              <w:noProof/>
              <w:lang w:eastAsia="sl-SI"/>
            </w:rPr>
          </w:pPr>
          <w:hyperlink w:anchor="_Toc526488068" w:history="1">
            <w:r w:rsidRPr="00C922F3">
              <w:rPr>
                <w:rStyle w:val="Hiperpovezava"/>
                <w:noProof/>
              </w:rPr>
              <w:t>1.1</w:t>
            </w:r>
            <w:r>
              <w:rPr>
                <w:rFonts w:asciiTheme="minorHAnsi" w:eastAsiaTheme="minorEastAsia" w:hAnsiTheme="minorHAnsi"/>
                <w:caps w:val="0"/>
                <w:noProof/>
                <w:lang w:eastAsia="sl-SI"/>
              </w:rPr>
              <w:tab/>
            </w:r>
            <w:r w:rsidRPr="00C922F3">
              <w:rPr>
                <w:rStyle w:val="Hiperpovezava"/>
                <w:noProof/>
              </w:rPr>
              <w:t>SPLOŠNA NAVODILA IN OPOZORILA GLEDE UPORABE NAČRTA</w:t>
            </w:r>
            <w:r>
              <w:rPr>
                <w:noProof/>
                <w:webHidden/>
              </w:rPr>
              <w:tab/>
            </w:r>
            <w:r>
              <w:rPr>
                <w:noProof/>
                <w:webHidden/>
              </w:rPr>
              <w:fldChar w:fldCharType="begin"/>
            </w:r>
            <w:r>
              <w:rPr>
                <w:noProof/>
                <w:webHidden/>
              </w:rPr>
              <w:instrText xml:space="preserve"> PAGEREF _Toc526488068 \h </w:instrText>
            </w:r>
            <w:r>
              <w:rPr>
                <w:noProof/>
                <w:webHidden/>
              </w:rPr>
            </w:r>
            <w:r>
              <w:rPr>
                <w:noProof/>
                <w:webHidden/>
              </w:rPr>
              <w:fldChar w:fldCharType="separate"/>
            </w:r>
            <w:r>
              <w:rPr>
                <w:noProof/>
                <w:webHidden/>
              </w:rPr>
              <w:t>2</w:t>
            </w:r>
            <w:r>
              <w:rPr>
                <w:noProof/>
                <w:webHidden/>
              </w:rPr>
              <w:fldChar w:fldCharType="end"/>
            </w:r>
          </w:hyperlink>
        </w:p>
        <w:p w:rsidR="00670F88" w:rsidRDefault="00670F88">
          <w:pPr>
            <w:pStyle w:val="Kazalovsebine1"/>
            <w:rPr>
              <w:rFonts w:asciiTheme="minorHAnsi" w:eastAsiaTheme="minorEastAsia" w:hAnsiTheme="minorHAnsi"/>
              <w:b w:val="0"/>
              <w:bCs w:val="0"/>
              <w:caps w:val="0"/>
              <w:noProof/>
              <w:szCs w:val="22"/>
              <w:lang w:eastAsia="sl-SI"/>
            </w:rPr>
          </w:pPr>
          <w:hyperlink w:anchor="_Toc526488069" w:history="1">
            <w:r w:rsidRPr="00C922F3">
              <w:rPr>
                <w:rStyle w:val="Hiperpovezava"/>
                <w:noProof/>
              </w:rPr>
              <w:t>2</w:t>
            </w:r>
            <w:r>
              <w:rPr>
                <w:rFonts w:asciiTheme="minorHAnsi" w:eastAsiaTheme="minorEastAsia" w:hAnsiTheme="minorHAnsi"/>
                <w:b w:val="0"/>
                <w:bCs w:val="0"/>
                <w:caps w:val="0"/>
                <w:noProof/>
                <w:szCs w:val="22"/>
                <w:lang w:eastAsia="sl-SI"/>
              </w:rPr>
              <w:tab/>
            </w:r>
            <w:r w:rsidRPr="00C922F3">
              <w:rPr>
                <w:rStyle w:val="Hiperpovezava"/>
                <w:noProof/>
              </w:rPr>
              <w:t>ARHITEKTURNE ZNAČILNOSTI PREDVIDENE GRADNJE</w:t>
            </w:r>
            <w:r>
              <w:rPr>
                <w:noProof/>
                <w:webHidden/>
              </w:rPr>
              <w:tab/>
            </w:r>
            <w:r>
              <w:rPr>
                <w:noProof/>
                <w:webHidden/>
              </w:rPr>
              <w:fldChar w:fldCharType="begin"/>
            </w:r>
            <w:r>
              <w:rPr>
                <w:noProof/>
                <w:webHidden/>
              </w:rPr>
              <w:instrText xml:space="preserve"> PAGEREF _Toc526488069 \h </w:instrText>
            </w:r>
            <w:r>
              <w:rPr>
                <w:noProof/>
                <w:webHidden/>
              </w:rPr>
            </w:r>
            <w:r>
              <w:rPr>
                <w:noProof/>
                <w:webHidden/>
              </w:rPr>
              <w:fldChar w:fldCharType="separate"/>
            </w:r>
            <w:r>
              <w:rPr>
                <w:noProof/>
                <w:webHidden/>
              </w:rPr>
              <w:t>3</w:t>
            </w:r>
            <w:r>
              <w:rPr>
                <w:noProof/>
                <w:webHidden/>
              </w:rPr>
              <w:fldChar w:fldCharType="end"/>
            </w:r>
          </w:hyperlink>
        </w:p>
        <w:p w:rsidR="00670F88" w:rsidRDefault="00670F88">
          <w:pPr>
            <w:pStyle w:val="Kazalovsebine2"/>
            <w:rPr>
              <w:rFonts w:asciiTheme="minorHAnsi" w:eastAsiaTheme="minorEastAsia" w:hAnsiTheme="minorHAnsi"/>
              <w:caps w:val="0"/>
              <w:noProof/>
              <w:lang w:eastAsia="sl-SI"/>
            </w:rPr>
          </w:pPr>
          <w:hyperlink w:anchor="_Toc526488070" w:history="1">
            <w:r w:rsidRPr="00C922F3">
              <w:rPr>
                <w:rStyle w:val="Hiperpovezava"/>
                <w:noProof/>
              </w:rPr>
              <w:t>2.1</w:t>
            </w:r>
            <w:r>
              <w:rPr>
                <w:rFonts w:asciiTheme="minorHAnsi" w:eastAsiaTheme="minorEastAsia" w:hAnsiTheme="minorHAnsi"/>
                <w:caps w:val="0"/>
                <w:noProof/>
                <w:lang w:eastAsia="sl-SI"/>
              </w:rPr>
              <w:tab/>
            </w:r>
            <w:r w:rsidRPr="00C922F3">
              <w:rPr>
                <w:rStyle w:val="Hiperpovezava"/>
                <w:noProof/>
              </w:rPr>
              <w:t>SPLOŠNI OPIS ARHITEKTURNE ZASNOVE</w:t>
            </w:r>
            <w:r>
              <w:rPr>
                <w:noProof/>
                <w:webHidden/>
              </w:rPr>
              <w:tab/>
            </w:r>
            <w:r>
              <w:rPr>
                <w:noProof/>
                <w:webHidden/>
              </w:rPr>
              <w:fldChar w:fldCharType="begin"/>
            </w:r>
            <w:r>
              <w:rPr>
                <w:noProof/>
                <w:webHidden/>
              </w:rPr>
              <w:instrText xml:space="preserve"> PAGEREF _Toc526488070 \h </w:instrText>
            </w:r>
            <w:r>
              <w:rPr>
                <w:noProof/>
                <w:webHidden/>
              </w:rPr>
            </w:r>
            <w:r>
              <w:rPr>
                <w:noProof/>
                <w:webHidden/>
              </w:rPr>
              <w:fldChar w:fldCharType="separate"/>
            </w:r>
            <w:r>
              <w:rPr>
                <w:noProof/>
                <w:webHidden/>
              </w:rPr>
              <w:t>4</w:t>
            </w:r>
            <w:r>
              <w:rPr>
                <w:noProof/>
                <w:webHidden/>
              </w:rPr>
              <w:fldChar w:fldCharType="end"/>
            </w:r>
          </w:hyperlink>
        </w:p>
        <w:p w:rsidR="00670F88" w:rsidRDefault="00670F88">
          <w:pPr>
            <w:pStyle w:val="Kazalovsebine2"/>
            <w:rPr>
              <w:rFonts w:asciiTheme="minorHAnsi" w:eastAsiaTheme="minorEastAsia" w:hAnsiTheme="minorHAnsi"/>
              <w:caps w:val="0"/>
              <w:noProof/>
              <w:lang w:eastAsia="sl-SI"/>
            </w:rPr>
          </w:pPr>
          <w:hyperlink w:anchor="_Toc526488071" w:history="1">
            <w:r w:rsidRPr="00C922F3">
              <w:rPr>
                <w:rStyle w:val="Hiperpovezava"/>
                <w:noProof/>
              </w:rPr>
              <w:t>2.2</w:t>
            </w:r>
            <w:r>
              <w:rPr>
                <w:rFonts w:asciiTheme="minorHAnsi" w:eastAsiaTheme="minorEastAsia" w:hAnsiTheme="minorHAnsi"/>
                <w:caps w:val="0"/>
                <w:noProof/>
                <w:lang w:eastAsia="sl-SI"/>
              </w:rPr>
              <w:tab/>
            </w:r>
            <w:r w:rsidRPr="00C922F3">
              <w:rPr>
                <w:rStyle w:val="Hiperpovezava"/>
                <w:noProof/>
              </w:rPr>
              <w:t>LOKACIJA</w:t>
            </w:r>
            <w:r>
              <w:rPr>
                <w:noProof/>
                <w:webHidden/>
              </w:rPr>
              <w:tab/>
            </w:r>
            <w:r>
              <w:rPr>
                <w:noProof/>
                <w:webHidden/>
              </w:rPr>
              <w:fldChar w:fldCharType="begin"/>
            </w:r>
            <w:r>
              <w:rPr>
                <w:noProof/>
                <w:webHidden/>
              </w:rPr>
              <w:instrText xml:space="preserve"> PAGEREF _Toc526488071 \h </w:instrText>
            </w:r>
            <w:r>
              <w:rPr>
                <w:noProof/>
                <w:webHidden/>
              </w:rPr>
            </w:r>
            <w:r>
              <w:rPr>
                <w:noProof/>
                <w:webHidden/>
              </w:rPr>
              <w:fldChar w:fldCharType="separate"/>
            </w:r>
            <w:r>
              <w:rPr>
                <w:noProof/>
                <w:webHidden/>
              </w:rPr>
              <w:t>6</w:t>
            </w:r>
            <w:r>
              <w:rPr>
                <w:noProof/>
                <w:webHidden/>
              </w:rPr>
              <w:fldChar w:fldCharType="end"/>
            </w:r>
          </w:hyperlink>
        </w:p>
        <w:p w:rsidR="00670F88" w:rsidRDefault="00670F88">
          <w:pPr>
            <w:pStyle w:val="Kazalovsebine2"/>
            <w:rPr>
              <w:rFonts w:asciiTheme="minorHAnsi" w:eastAsiaTheme="minorEastAsia" w:hAnsiTheme="minorHAnsi"/>
              <w:caps w:val="0"/>
              <w:noProof/>
              <w:lang w:eastAsia="sl-SI"/>
            </w:rPr>
          </w:pPr>
          <w:hyperlink w:anchor="_Toc526488072" w:history="1">
            <w:r w:rsidRPr="00C922F3">
              <w:rPr>
                <w:rStyle w:val="Hiperpovezava"/>
                <w:noProof/>
              </w:rPr>
              <w:t>2.3</w:t>
            </w:r>
            <w:r>
              <w:rPr>
                <w:rFonts w:asciiTheme="minorHAnsi" w:eastAsiaTheme="minorEastAsia" w:hAnsiTheme="minorHAnsi"/>
                <w:caps w:val="0"/>
                <w:noProof/>
                <w:lang w:eastAsia="sl-SI"/>
              </w:rPr>
              <w:tab/>
            </w:r>
            <w:r w:rsidRPr="00C922F3">
              <w:rPr>
                <w:rStyle w:val="Hiperpovezava"/>
                <w:noProof/>
              </w:rPr>
              <w:t>FUNKCIONALNA ZASNOVA</w:t>
            </w:r>
            <w:r>
              <w:rPr>
                <w:noProof/>
                <w:webHidden/>
              </w:rPr>
              <w:tab/>
            </w:r>
            <w:r>
              <w:rPr>
                <w:noProof/>
                <w:webHidden/>
              </w:rPr>
              <w:fldChar w:fldCharType="begin"/>
            </w:r>
            <w:r>
              <w:rPr>
                <w:noProof/>
                <w:webHidden/>
              </w:rPr>
              <w:instrText xml:space="preserve"> PAGEREF _Toc526488072 \h </w:instrText>
            </w:r>
            <w:r>
              <w:rPr>
                <w:noProof/>
                <w:webHidden/>
              </w:rPr>
            </w:r>
            <w:r>
              <w:rPr>
                <w:noProof/>
                <w:webHidden/>
              </w:rPr>
              <w:fldChar w:fldCharType="separate"/>
            </w:r>
            <w:r>
              <w:rPr>
                <w:noProof/>
                <w:webHidden/>
              </w:rPr>
              <w:t>8</w:t>
            </w:r>
            <w:r>
              <w:rPr>
                <w:noProof/>
                <w:webHidden/>
              </w:rPr>
              <w:fldChar w:fldCharType="end"/>
            </w:r>
          </w:hyperlink>
        </w:p>
        <w:p w:rsidR="00670F88" w:rsidRDefault="00670F88">
          <w:pPr>
            <w:pStyle w:val="Kazalovsebine3"/>
            <w:rPr>
              <w:rFonts w:asciiTheme="minorHAnsi" w:eastAsiaTheme="minorEastAsia" w:hAnsiTheme="minorHAnsi"/>
              <w:caps w:val="0"/>
              <w:noProof/>
              <w:lang w:eastAsia="sl-SI"/>
            </w:rPr>
          </w:pPr>
          <w:hyperlink w:anchor="_Toc526488073" w:history="1">
            <w:r w:rsidRPr="00C922F3">
              <w:rPr>
                <w:rStyle w:val="Hiperpovezava"/>
                <w:noProof/>
              </w:rPr>
              <w:t>2.3.1</w:t>
            </w:r>
            <w:r>
              <w:rPr>
                <w:rFonts w:asciiTheme="minorHAnsi" w:eastAsiaTheme="minorEastAsia" w:hAnsiTheme="minorHAnsi"/>
                <w:caps w:val="0"/>
                <w:noProof/>
                <w:lang w:eastAsia="sl-SI"/>
              </w:rPr>
              <w:tab/>
            </w:r>
            <w:r w:rsidRPr="00C922F3">
              <w:rPr>
                <w:rStyle w:val="Hiperpovezava"/>
                <w:noProof/>
              </w:rPr>
              <w:t>Obstoječe stanje</w:t>
            </w:r>
            <w:r>
              <w:rPr>
                <w:noProof/>
                <w:webHidden/>
              </w:rPr>
              <w:tab/>
            </w:r>
            <w:r>
              <w:rPr>
                <w:noProof/>
                <w:webHidden/>
              </w:rPr>
              <w:fldChar w:fldCharType="begin"/>
            </w:r>
            <w:r>
              <w:rPr>
                <w:noProof/>
                <w:webHidden/>
              </w:rPr>
              <w:instrText xml:space="preserve"> PAGEREF _Toc526488073 \h </w:instrText>
            </w:r>
            <w:r>
              <w:rPr>
                <w:noProof/>
                <w:webHidden/>
              </w:rPr>
            </w:r>
            <w:r>
              <w:rPr>
                <w:noProof/>
                <w:webHidden/>
              </w:rPr>
              <w:fldChar w:fldCharType="separate"/>
            </w:r>
            <w:r>
              <w:rPr>
                <w:noProof/>
                <w:webHidden/>
              </w:rPr>
              <w:t>8</w:t>
            </w:r>
            <w:r>
              <w:rPr>
                <w:noProof/>
                <w:webHidden/>
              </w:rPr>
              <w:fldChar w:fldCharType="end"/>
            </w:r>
          </w:hyperlink>
        </w:p>
        <w:p w:rsidR="00670F88" w:rsidRDefault="00670F88">
          <w:pPr>
            <w:pStyle w:val="Kazalovsebine3"/>
            <w:rPr>
              <w:rFonts w:asciiTheme="minorHAnsi" w:eastAsiaTheme="minorEastAsia" w:hAnsiTheme="minorHAnsi"/>
              <w:caps w:val="0"/>
              <w:noProof/>
              <w:lang w:eastAsia="sl-SI"/>
            </w:rPr>
          </w:pPr>
          <w:hyperlink w:anchor="_Toc526488074" w:history="1">
            <w:r w:rsidRPr="00C922F3">
              <w:rPr>
                <w:rStyle w:val="Hiperpovezava"/>
                <w:noProof/>
              </w:rPr>
              <w:t>2.3.2</w:t>
            </w:r>
            <w:r>
              <w:rPr>
                <w:rFonts w:asciiTheme="minorHAnsi" w:eastAsiaTheme="minorEastAsia" w:hAnsiTheme="minorHAnsi"/>
                <w:caps w:val="0"/>
                <w:noProof/>
                <w:lang w:eastAsia="sl-SI"/>
              </w:rPr>
              <w:tab/>
            </w:r>
            <w:r w:rsidRPr="00C922F3">
              <w:rPr>
                <w:rStyle w:val="Hiperpovezava"/>
                <w:noProof/>
              </w:rPr>
              <w:t>Predvideno stanje</w:t>
            </w:r>
            <w:r>
              <w:rPr>
                <w:noProof/>
                <w:webHidden/>
              </w:rPr>
              <w:tab/>
            </w:r>
            <w:r>
              <w:rPr>
                <w:noProof/>
                <w:webHidden/>
              </w:rPr>
              <w:fldChar w:fldCharType="begin"/>
            </w:r>
            <w:r>
              <w:rPr>
                <w:noProof/>
                <w:webHidden/>
              </w:rPr>
              <w:instrText xml:space="preserve"> PAGEREF _Toc526488074 \h </w:instrText>
            </w:r>
            <w:r>
              <w:rPr>
                <w:noProof/>
                <w:webHidden/>
              </w:rPr>
            </w:r>
            <w:r>
              <w:rPr>
                <w:noProof/>
                <w:webHidden/>
              </w:rPr>
              <w:fldChar w:fldCharType="separate"/>
            </w:r>
            <w:r>
              <w:rPr>
                <w:noProof/>
                <w:webHidden/>
              </w:rPr>
              <w:t>13</w:t>
            </w:r>
            <w:r>
              <w:rPr>
                <w:noProof/>
                <w:webHidden/>
              </w:rPr>
              <w:fldChar w:fldCharType="end"/>
            </w:r>
          </w:hyperlink>
        </w:p>
        <w:p w:rsidR="00670F88" w:rsidRDefault="00670F88">
          <w:pPr>
            <w:pStyle w:val="Kazalovsebine3"/>
            <w:rPr>
              <w:rFonts w:asciiTheme="minorHAnsi" w:eastAsiaTheme="minorEastAsia" w:hAnsiTheme="minorHAnsi"/>
              <w:caps w:val="0"/>
              <w:noProof/>
              <w:lang w:eastAsia="sl-SI"/>
            </w:rPr>
          </w:pPr>
          <w:hyperlink w:anchor="_Toc526488075" w:history="1">
            <w:r w:rsidRPr="00C922F3">
              <w:rPr>
                <w:rStyle w:val="Hiperpovezava"/>
                <w:noProof/>
              </w:rPr>
              <w:t>2.3.3</w:t>
            </w:r>
            <w:r>
              <w:rPr>
                <w:rFonts w:asciiTheme="minorHAnsi" w:eastAsiaTheme="minorEastAsia" w:hAnsiTheme="minorHAnsi"/>
                <w:caps w:val="0"/>
                <w:noProof/>
                <w:lang w:eastAsia="sl-SI"/>
              </w:rPr>
              <w:tab/>
            </w:r>
            <w:r w:rsidRPr="00C922F3">
              <w:rPr>
                <w:rStyle w:val="Hiperpovezava"/>
                <w:noProof/>
              </w:rPr>
              <w:t>Oblikovanje objektov</w:t>
            </w:r>
            <w:r>
              <w:rPr>
                <w:noProof/>
                <w:webHidden/>
              </w:rPr>
              <w:tab/>
            </w:r>
            <w:r>
              <w:rPr>
                <w:noProof/>
                <w:webHidden/>
              </w:rPr>
              <w:fldChar w:fldCharType="begin"/>
            </w:r>
            <w:r>
              <w:rPr>
                <w:noProof/>
                <w:webHidden/>
              </w:rPr>
              <w:instrText xml:space="preserve"> PAGEREF _Toc526488075 \h </w:instrText>
            </w:r>
            <w:r>
              <w:rPr>
                <w:noProof/>
                <w:webHidden/>
              </w:rPr>
            </w:r>
            <w:r>
              <w:rPr>
                <w:noProof/>
                <w:webHidden/>
              </w:rPr>
              <w:fldChar w:fldCharType="separate"/>
            </w:r>
            <w:r>
              <w:rPr>
                <w:noProof/>
                <w:webHidden/>
              </w:rPr>
              <w:t>13</w:t>
            </w:r>
            <w:r>
              <w:rPr>
                <w:noProof/>
                <w:webHidden/>
              </w:rPr>
              <w:fldChar w:fldCharType="end"/>
            </w:r>
          </w:hyperlink>
        </w:p>
        <w:p w:rsidR="00670F88" w:rsidRDefault="00670F88">
          <w:pPr>
            <w:pStyle w:val="Kazalovsebine3"/>
            <w:rPr>
              <w:rFonts w:asciiTheme="minorHAnsi" w:eastAsiaTheme="minorEastAsia" w:hAnsiTheme="minorHAnsi"/>
              <w:caps w:val="0"/>
              <w:noProof/>
              <w:lang w:eastAsia="sl-SI"/>
            </w:rPr>
          </w:pPr>
          <w:hyperlink w:anchor="_Toc526488076" w:history="1">
            <w:r w:rsidRPr="00C922F3">
              <w:rPr>
                <w:rStyle w:val="Hiperpovezava"/>
                <w:noProof/>
              </w:rPr>
              <w:t>2.3.4</w:t>
            </w:r>
            <w:r>
              <w:rPr>
                <w:rFonts w:asciiTheme="minorHAnsi" w:eastAsiaTheme="minorEastAsia" w:hAnsiTheme="minorHAnsi"/>
                <w:caps w:val="0"/>
                <w:noProof/>
                <w:lang w:eastAsia="sl-SI"/>
              </w:rPr>
              <w:tab/>
            </w:r>
            <w:r w:rsidRPr="00C922F3">
              <w:rPr>
                <w:rStyle w:val="Hiperpovezava"/>
                <w:noProof/>
              </w:rPr>
              <w:t>Programska zasnova objektov</w:t>
            </w:r>
            <w:r>
              <w:rPr>
                <w:noProof/>
                <w:webHidden/>
              </w:rPr>
              <w:tab/>
            </w:r>
            <w:r>
              <w:rPr>
                <w:noProof/>
                <w:webHidden/>
              </w:rPr>
              <w:fldChar w:fldCharType="begin"/>
            </w:r>
            <w:r>
              <w:rPr>
                <w:noProof/>
                <w:webHidden/>
              </w:rPr>
              <w:instrText xml:space="preserve"> PAGEREF _Toc526488076 \h </w:instrText>
            </w:r>
            <w:r>
              <w:rPr>
                <w:noProof/>
                <w:webHidden/>
              </w:rPr>
            </w:r>
            <w:r>
              <w:rPr>
                <w:noProof/>
                <w:webHidden/>
              </w:rPr>
              <w:fldChar w:fldCharType="separate"/>
            </w:r>
            <w:r>
              <w:rPr>
                <w:noProof/>
                <w:webHidden/>
              </w:rPr>
              <w:t>14</w:t>
            </w:r>
            <w:r>
              <w:rPr>
                <w:noProof/>
                <w:webHidden/>
              </w:rPr>
              <w:fldChar w:fldCharType="end"/>
            </w:r>
          </w:hyperlink>
        </w:p>
        <w:p w:rsidR="00670F88" w:rsidRDefault="00670F88">
          <w:pPr>
            <w:pStyle w:val="Kazalovsebine1"/>
            <w:rPr>
              <w:rFonts w:asciiTheme="minorHAnsi" w:eastAsiaTheme="minorEastAsia" w:hAnsiTheme="minorHAnsi"/>
              <w:b w:val="0"/>
              <w:bCs w:val="0"/>
              <w:caps w:val="0"/>
              <w:noProof/>
              <w:szCs w:val="22"/>
              <w:lang w:eastAsia="sl-SI"/>
            </w:rPr>
          </w:pPr>
          <w:hyperlink w:anchor="_Toc526488077" w:history="1">
            <w:r w:rsidRPr="00C922F3">
              <w:rPr>
                <w:rStyle w:val="Hiperpovezava"/>
                <w:noProof/>
              </w:rPr>
              <w:t>3</w:t>
            </w:r>
            <w:r>
              <w:rPr>
                <w:rFonts w:asciiTheme="minorHAnsi" w:eastAsiaTheme="minorEastAsia" w:hAnsiTheme="minorHAnsi"/>
                <w:b w:val="0"/>
                <w:bCs w:val="0"/>
                <w:caps w:val="0"/>
                <w:noProof/>
                <w:szCs w:val="22"/>
                <w:lang w:eastAsia="sl-SI"/>
              </w:rPr>
              <w:tab/>
            </w:r>
            <w:r w:rsidRPr="00C922F3">
              <w:rPr>
                <w:rStyle w:val="Hiperpovezava"/>
                <w:noProof/>
              </w:rPr>
              <w:t>TEHNIČNE ZNAČILNOSTI PREDVIDENE GRADNJE</w:t>
            </w:r>
            <w:r>
              <w:rPr>
                <w:noProof/>
                <w:webHidden/>
              </w:rPr>
              <w:tab/>
            </w:r>
            <w:r>
              <w:rPr>
                <w:noProof/>
                <w:webHidden/>
              </w:rPr>
              <w:fldChar w:fldCharType="begin"/>
            </w:r>
            <w:r>
              <w:rPr>
                <w:noProof/>
                <w:webHidden/>
              </w:rPr>
              <w:instrText xml:space="preserve"> PAGEREF _Toc526488077 \h </w:instrText>
            </w:r>
            <w:r>
              <w:rPr>
                <w:noProof/>
                <w:webHidden/>
              </w:rPr>
            </w:r>
            <w:r>
              <w:rPr>
                <w:noProof/>
                <w:webHidden/>
              </w:rPr>
              <w:fldChar w:fldCharType="separate"/>
            </w:r>
            <w:r>
              <w:rPr>
                <w:noProof/>
                <w:webHidden/>
              </w:rPr>
              <w:t>18</w:t>
            </w:r>
            <w:r>
              <w:rPr>
                <w:noProof/>
                <w:webHidden/>
              </w:rPr>
              <w:fldChar w:fldCharType="end"/>
            </w:r>
          </w:hyperlink>
        </w:p>
        <w:p w:rsidR="00670F88" w:rsidRDefault="00670F88">
          <w:pPr>
            <w:pStyle w:val="Kazalovsebine2"/>
            <w:rPr>
              <w:rFonts w:asciiTheme="minorHAnsi" w:eastAsiaTheme="minorEastAsia" w:hAnsiTheme="minorHAnsi"/>
              <w:caps w:val="0"/>
              <w:noProof/>
              <w:lang w:eastAsia="sl-SI"/>
            </w:rPr>
          </w:pPr>
          <w:hyperlink w:anchor="_Toc526488078" w:history="1">
            <w:r w:rsidRPr="00C922F3">
              <w:rPr>
                <w:rStyle w:val="Hiperpovezava"/>
                <w:noProof/>
              </w:rPr>
              <w:t>3.1</w:t>
            </w:r>
            <w:r>
              <w:rPr>
                <w:rFonts w:asciiTheme="minorHAnsi" w:eastAsiaTheme="minorEastAsia" w:hAnsiTheme="minorHAnsi"/>
                <w:caps w:val="0"/>
                <w:noProof/>
                <w:lang w:eastAsia="sl-SI"/>
              </w:rPr>
              <w:tab/>
            </w:r>
            <w:r w:rsidRPr="00C922F3">
              <w:rPr>
                <w:rStyle w:val="Hiperpovezava"/>
                <w:noProof/>
              </w:rPr>
              <w:t>GRADBENE IZVEDBE</w:t>
            </w:r>
            <w:r>
              <w:rPr>
                <w:noProof/>
                <w:webHidden/>
              </w:rPr>
              <w:tab/>
            </w:r>
            <w:r>
              <w:rPr>
                <w:noProof/>
                <w:webHidden/>
              </w:rPr>
              <w:fldChar w:fldCharType="begin"/>
            </w:r>
            <w:r>
              <w:rPr>
                <w:noProof/>
                <w:webHidden/>
              </w:rPr>
              <w:instrText xml:space="preserve"> PAGEREF _Toc526488078 \h </w:instrText>
            </w:r>
            <w:r>
              <w:rPr>
                <w:noProof/>
                <w:webHidden/>
              </w:rPr>
            </w:r>
            <w:r>
              <w:rPr>
                <w:noProof/>
                <w:webHidden/>
              </w:rPr>
              <w:fldChar w:fldCharType="separate"/>
            </w:r>
            <w:r>
              <w:rPr>
                <w:noProof/>
                <w:webHidden/>
              </w:rPr>
              <w:t>20</w:t>
            </w:r>
            <w:r>
              <w:rPr>
                <w:noProof/>
                <w:webHidden/>
              </w:rPr>
              <w:fldChar w:fldCharType="end"/>
            </w:r>
          </w:hyperlink>
        </w:p>
        <w:p w:rsidR="00670F88" w:rsidRDefault="00670F88">
          <w:pPr>
            <w:pStyle w:val="Kazalovsebine3"/>
            <w:rPr>
              <w:rFonts w:asciiTheme="minorHAnsi" w:eastAsiaTheme="minorEastAsia" w:hAnsiTheme="minorHAnsi"/>
              <w:caps w:val="0"/>
              <w:noProof/>
              <w:lang w:eastAsia="sl-SI"/>
            </w:rPr>
          </w:pPr>
          <w:hyperlink w:anchor="_Toc526488079" w:history="1">
            <w:r w:rsidRPr="00C922F3">
              <w:rPr>
                <w:rStyle w:val="Hiperpovezava"/>
                <w:noProof/>
              </w:rPr>
              <w:t>3.1.1</w:t>
            </w:r>
            <w:r>
              <w:rPr>
                <w:rFonts w:asciiTheme="minorHAnsi" w:eastAsiaTheme="minorEastAsia" w:hAnsiTheme="minorHAnsi"/>
                <w:caps w:val="0"/>
                <w:noProof/>
                <w:lang w:eastAsia="sl-SI"/>
              </w:rPr>
              <w:tab/>
            </w:r>
            <w:r w:rsidRPr="00C922F3">
              <w:rPr>
                <w:rStyle w:val="Hiperpovezava"/>
                <w:noProof/>
              </w:rPr>
              <w:t>OPIS RUŠITVENIH IN ODSTRANJEVALNIH DEL</w:t>
            </w:r>
            <w:r>
              <w:rPr>
                <w:noProof/>
                <w:webHidden/>
              </w:rPr>
              <w:tab/>
            </w:r>
            <w:r>
              <w:rPr>
                <w:noProof/>
                <w:webHidden/>
              </w:rPr>
              <w:fldChar w:fldCharType="begin"/>
            </w:r>
            <w:r>
              <w:rPr>
                <w:noProof/>
                <w:webHidden/>
              </w:rPr>
              <w:instrText xml:space="preserve"> PAGEREF _Toc526488079 \h </w:instrText>
            </w:r>
            <w:r>
              <w:rPr>
                <w:noProof/>
                <w:webHidden/>
              </w:rPr>
            </w:r>
            <w:r>
              <w:rPr>
                <w:noProof/>
                <w:webHidden/>
              </w:rPr>
              <w:fldChar w:fldCharType="separate"/>
            </w:r>
            <w:r>
              <w:rPr>
                <w:noProof/>
                <w:webHidden/>
              </w:rPr>
              <w:t>20</w:t>
            </w:r>
            <w:r>
              <w:rPr>
                <w:noProof/>
                <w:webHidden/>
              </w:rPr>
              <w:fldChar w:fldCharType="end"/>
            </w:r>
          </w:hyperlink>
        </w:p>
        <w:p w:rsidR="00670F88" w:rsidRDefault="00670F88">
          <w:pPr>
            <w:pStyle w:val="Kazalovsebine3"/>
            <w:rPr>
              <w:rFonts w:asciiTheme="minorHAnsi" w:eastAsiaTheme="minorEastAsia" w:hAnsiTheme="minorHAnsi"/>
              <w:caps w:val="0"/>
              <w:noProof/>
              <w:lang w:eastAsia="sl-SI"/>
            </w:rPr>
          </w:pPr>
          <w:hyperlink w:anchor="_Toc526488080" w:history="1">
            <w:r w:rsidRPr="00C922F3">
              <w:rPr>
                <w:rStyle w:val="Hiperpovezava"/>
                <w:noProof/>
              </w:rPr>
              <w:t>3.1.2</w:t>
            </w:r>
            <w:r>
              <w:rPr>
                <w:rFonts w:asciiTheme="minorHAnsi" w:eastAsiaTheme="minorEastAsia" w:hAnsiTheme="minorHAnsi"/>
                <w:caps w:val="0"/>
                <w:noProof/>
                <w:lang w:eastAsia="sl-SI"/>
              </w:rPr>
              <w:tab/>
            </w:r>
            <w:r w:rsidRPr="00C922F3">
              <w:rPr>
                <w:rStyle w:val="Hiperpovezava"/>
                <w:noProof/>
              </w:rPr>
              <w:t>OPIS STATIČNE SANACIJE IN POSEGOV V OBSTOJEČO KONSTRUKCIJO OBJEKTA</w:t>
            </w:r>
            <w:r>
              <w:rPr>
                <w:noProof/>
                <w:webHidden/>
              </w:rPr>
              <w:tab/>
            </w:r>
            <w:r>
              <w:rPr>
                <w:noProof/>
                <w:webHidden/>
              </w:rPr>
              <w:fldChar w:fldCharType="begin"/>
            </w:r>
            <w:r>
              <w:rPr>
                <w:noProof/>
                <w:webHidden/>
              </w:rPr>
              <w:instrText xml:space="preserve"> PAGEREF _Toc526488080 \h </w:instrText>
            </w:r>
            <w:r>
              <w:rPr>
                <w:noProof/>
                <w:webHidden/>
              </w:rPr>
            </w:r>
            <w:r>
              <w:rPr>
                <w:noProof/>
                <w:webHidden/>
              </w:rPr>
              <w:fldChar w:fldCharType="separate"/>
            </w:r>
            <w:r>
              <w:rPr>
                <w:noProof/>
                <w:webHidden/>
              </w:rPr>
              <w:t>20</w:t>
            </w:r>
            <w:r>
              <w:rPr>
                <w:noProof/>
                <w:webHidden/>
              </w:rPr>
              <w:fldChar w:fldCharType="end"/>
            </w:r>
          </w:hyperlink>
        </w:p>
        <w:p w:rsidR="00670F88" w:rsidRDefault="00670F88">
          <w:pPr>
            <w:pStyle w:val="Kazalovsebine3"/>
            <w:rPr>
              <w:rFonts w:asciiTheme="minorHAnsi" w:eastAsiaTheme="minorEastAsia" w:hAnsiTheme="minorHAnsi"/>
              <w:caps w:val="0"/>
              <w:noProof/>
              <w:lang w:eastAsia="sl-SI"/>
            </w:rPr>
          </w:pPr>
          <w:hyperlink w:anchor="_Toc526488081" w:history="1">
            <w:r w:rsidRPr="00C922F3">
              <w:rPr>
                <w:rStyle w:val="Hiperpovezava"/>
                <w:noProof/>
              </w:rPr>
              <w:t>3.1.3</w:t>
            </w:r>
            <w:r>
              <w:rPr>
                <w:rFonts w:asciiTheme="minorHAnsi" w:eastAsiaTheme="minorEastAsia" w:hAnsiTheme="minorHAnsi"/>
                <w:caps w:val="0"/>
                <w:noProof/>
                <w:lang w:eastAsia="sl-SI"/>
              </w:rPr>
              <w:tab/>
            </w:r>
            <w:r w:rsidRPr="00C922F3">
              <w:rPr>
                <w:rStyle w:val="Hiperpovezava"/>
                <w:noProof/>
              </w:rPr>
              <w:t>OPIS ZEMELJSKIH DEL</w:t>
            </w:r>
            <w:r>
              <w:rPr>
                <w:noProof/>
                <w:webHidden/>
              </w:rPr>
              <w:tab/>
            </w:r>
            <w:r>
              <w:rPr>
                <w:noProof/>
                <w:webHidden/>
              </w:rPr>
              <w:fldChar w:fldCharType="begin"/>
            </w:r>
            <w:r>
              <w:rPr>
                <w:noProof/>
                <w:webHidden/>
              </w:rPr>
              <w:instrText xml:space="preserve"> PAGEREF _Toc526488081 \h </w:instrText>
            </w:r>
            <w:r>
              <w:rPr>
                <w:noProof/>
                <w:webHidden/>
              </w:rPr>
            </w:r>
            <w:r>
              <w:rPr>
                <w:noProof/>
                <w:webHidden/>
              </w:rPr>
              <w:fldChar w:fldCharType="separate"/>
            </w:r>
            <w:r>
              <w:rPr>
                <w:noProof/>
                <w:webHidden/>
              </w:rPr>
              <w:t>20</w:t>
            </w:r>
            <w:r>
              <w:rPr>
                <w:noProof/>
                <w:webHidden/>
              </w:rPr>
              <w:fldChar w:fldCharType="end"/>
            </w:r>
          </w:hyperlink>
        </w:p>
        <w:p w:rsidR="00670F88" w:rsidRDefault="00670F88">
          <w:pPr>
            <w:pStyle w:val="Kazalovsebine3"/>
            <w:rPr>
              <w:rFonts w:asciiTheme="minorHAnsi" w:eastAsiaTheme="minorEastAsia" w:hAnsiTheme="minorHAnsi"/>
              <w:caps w:val="0"/>
              <w:noProof/>
              <w:lang w:eastAsia="sl-SI"/>
            </w:rPr>
          </w:pPr>
          <w:hyperlink w:anchor="_Toc526488082" w:history="1">
            <w:r w:rsidRPr="00C922F3">
              <w:rPr>
                <w:rStyle w:val="Hiperpovezava"/>
                <w:noProof/>
              </w:rPr>
              <w:t>3.1.4</w:t>
            </w:r>
            <w:r>
              <w:rPr>
                <w:rFonts w:asciiTheme="minorHAnsi" w:eastAsiaTheme="minorEastAsia" w:hAnsiTheme="minorHAnsi"/>
                <w:caps w:val="0"/>
                <w:noProof/>
                <w:lang w:eastAsia="sl-SI"/>
              </w:rPr>
              <w:tab/>
            </w:r>
            <w:r w:rsidRPr="00C922F3">
              <w:rPr>
                <w:rStyle w:val="Hiperpovezava"/>
                <w:noProof/>
              </w:rPr>
              <w:t>OPIS BETONSKIH IN ARMIRANOBETONSKIH DEL</w:t>
            </w:r>
            <w:r>
              <w:rPr>
                <w:noProof/>
                <w:webHidden/>
              </w:rPr>
              <w:tab/>
            </w:r>
            <w:r>
              <w:rPr>
                <w:noProof/>
                <w:webHidden/>
              </w:rPr>
              <w:fldChar w:fldCharType="begin"/>
            </w:r>
            <w:r>
              <w:rPr>
                <w:noProof/>
                <w:webHidden/>
              </w:rPr>
              <w:instrText xml:space="preserve"> PAGEREF _Toc526488082 \h </w:instrText>
            </w:r>
            <w:r>
              <w:rPr>
                <w:noProof/>
                <w:webHidden/>
              </w:rPr>
            </w:r>
            <w:r>
              <w:rPr>
                <w:noProof/>
                <w:webHidden/>
              </w:rPr>
              <w:fldChar w:fldCharType="separate"/>
            </w:r>
            <w:r>
              <w:rPr>
                <w:noProof/>
                <w:webHidden/>
              </w:rPr>
              <w:t>21</w:t>
            </w:r>
            <w:r>
              <w:rPr>
                <w:noProof/>
                <w:webHidden/>
              </w:rPr>
              <w:fldChar w:fldCharType="end"/>
            </w:r>
          </w:hyperlink>
        </w:p>
        <w:p w:rsidR="00670F88" w:rsidRDefault="00670F88">
          <w:pPr>
            <w:pStyle w:val="Kazalovsebine3"/>
            <w:rPr>
              <w:rFonts w:asciiTheme="minorHAnsi" w:eastAsiaTheme="minorEastAsia" w:hAnsiTheme="minorHAnsi"/>
              <w:caps w:val="0"/>
              <w:noProof/>
              <w:lang w:eastAsia="sl-SI"/>
            </w:rPr>
          </w:pPr>
          <w:hyperlink w:anchor="_Toc526488083" w:history="1">
            <w:r w:rsidRPr="00C922F3">
              <w:rPr>
                <w:rStyle w:val="Hiperpovezava"/>
                <w:noProof/>
              </w:rPr>
              <w:t>3.1.5</w:t>
            </w:r>
            <w:r>
              <w:rPr>
                <w:rFonts w:asciiTheme="minorHAnsi" w:eastAsiaTheme="minorEastAsia" w:hAnsiTheme="minorHAnsi"/>
                <w:caps w:val="0"/>
                <w:noProof/>
                <w:lang w:eastAsia="sl-SI"/>
              </w:rPr>
              <w:tab/>
            </w:r>
            <w:r w:rsidRPr="00C922F3">
              <w:rPr>
                <w:rStyle w:val="Hiperpovezava"/>
                <w:noProof/>
              </w:rPr>
              <w:t>OPIS ZIDARSKIH DEL</w:t>
            </w:r>
            <w:r>
              <w:rPr>
                <w:noProof/>
                <w:webHidden/>
              </w:rPr>
              <w:tab/>
            </w:r>
            <w:r>
              <w:rPr>
                <w:noProof/>
                <w:webHidden/>
              </w:rPr>
              <w:fldChar w:fldCharType="begin"/>
            </w:r>
            <w:r>
              <w:rPr>
                <w:noProof/>
                <w:webHidden/>
              </w:rPr>
              <w:instrText xml:space="preserve"> PAGEREF _Toc526488083 \h </w:instrText>
            </w:r>
            <w:r>
              <w:rPr>
                <w:noProof/>
                <w:webHidden/>
              </w:rPr>
            </w:r>
            <w:r>
              <w:rPr>
                <w:noProof/>
                <w:webHidden/>
              </w:rPr>
              <w:fldChar w:fldCharType="separate"/>
            </w:r>
            <w:r>
              <w:rPr>
                <w:noProof/>
                <w:webHidden/>
              </w:rPr>
              <w:t>21</w:t>
            </w:r>
            <w:r>
              <w:rPr>
                <w:noProof/>
                <w:webHidden/>
              </w:rPr>
              <w:fldChar w:fldCharType="end"/>
            </w:r>
          </w:hyperlink>
        </w:p>
        <w:p w:rsidR="00670F88" w:rsidRDefault="00670F88">
          <w:pPr>
            <w:pStyle w:val="Kazalovsebine3"/>
            <w:rPr>
              <w:rFonts w:asciiTheme="minorHAnsi" w:eastAsiaTheme="minorEastAsia" w:hAnsiTheme="minorHAnsi"/>
              <w:caps w:val="0"/>
              <w:noProof/>
              <w:lang w:eastAsia="sl-SI"/>
            </w:rPr>
          </w:pPr>
          <w:hyperlink w:anchor="_Toc526488084" w:history="1">
            <w:r w:rsidRPr="00C922F3">
              <w:rPr>
                <w:rStyle w:val="Hiperpovezava"/>
                <w:noProof/>
              </w:rPr>
              <w:t>3.1.6</w:t>
            </w:r>
            <w:r>
              <w:rPr>
                <w:rFonts w:asciiTheme="minorHAnsi" w:eastAsiaTheme="minorEastAsia" w:hAnsiTheme="minorHAnsi"/>
                <w:caps w:val="0"/>
                <w:noProof/>
                <w:lang w:eastAsia="sl-SI"/>
              </w:rPr>
              <w:tab/>
            </w:r>
            <w:r w:rsidRPr="00C922F3">
              <w:rPr>
                <w:rStyle w:val="Hiperpovezava"/>
                <w:noProof/>
              </w:rPr>
              <w:t>OPIS KANALIZACIJE</w:t>
            </w:r>
            <w:r>
              <w:rPr>
                <w:noProof/>
                <w:webHidden/>
              </w:rPr>
              <w:tab/>
            </w:r>
            <w:r>
              <w:rPr>
                <w:noProof/>
                <w:webHidden/>
              </w:rPr>
              <w:fldChar w:fldCharType="begin"/>
            </w:r>
            <w:r>
              <w:rPr>
                <w:noProof/>
                <w:webHidden/>
              </w:rPr>
              <w:instrText xml:space="preserve"> PAGEREF _Toc526488084 \h </w:instrText>
            </w:r>
            <w:r>
              <w:rPr>
                <w:noProof/>
                <w:webHidden/>
              </w:rPr>
            </w:r>
            <w:r>
              <w:rPr>
                <w:noProof/>
                <w:webHidden/>
              </w:rPr>
              <w:fldChar w:fldCharType="separate"/>
            </w:r>
            <w:r>
              <w:rPr>
                <w:noProof/>
                <w:webHidden/>
              </w:rPr>
              <w:t>21</w:t>
            </w:r>
            <w:r>
              <w:rPr>
                <w:noProof/>
                <w:webHidden/>
              </w:rPr>
              <w:fldChar w:fldCharType="end"/>
            </w:r>
          </w:hyperlink>
        </w:p>
        <w:p w:rsidR="00670F88" w:rsidRDefault="00670F88">
          <w:pPr>
            <w:pStyle w:val="Kazalovsebine2"/>
            <w:rPr>
              <w:rFonts w:asciiTheme="minorHAnsi" w:eastAsiaTheme="minorEastAsia" w:hAnsiTheme="minorHAnsi"/>
              <w:caps w:val="0"/>
              <w:noProof/>
              <w:lang w:eastAsia="sl-SI"/>
            </w:rPr>
          </w:pPr>
          <w:hyperlink w:anchor="_Toc526488085" w:history="1">
            <w:r w:rsidRPr="00C922F3">
              <w:rPr>
                <w:rStyle w:val="Hiperpovezava"/>
                <w:noProof/>
              </w:rPr>
              <w:t>3.2</w:t>
            </w:r>
            <w:r>
              <w:rPr>
                <w:rFonts w:asciiTheme="minorHAnsi" w:eastAsiaTheme="minorEastAsia" w:hAnsiTheme="minorHAnsi"/>
                <w:caps w:val="0"/>
                <w:noProof/>
                <w:lang w:eastAsia="sl-SI"/>
              </w:rPr>
              <w:tab/>
            </w:r>
            <w:r w:rsidRPr="00C922F3">
              <w:rPr>
                <w:rStyle w:val="Hiperpovezava"/>
                <w:noProof/>
              </w:rPr>
              <w:t>OBRTNIŠKE IZVEDBE</w:t>
            </w:r>
            <w:r>
              <w:rPr>
                <w:noProof/>
                <w:webHidden/>
              </w:rPr>
              <w:tab/>
            </w:r>
            <w:r>
              <w:rPr>
                <w:noProof/>
                <w:webHidden/>
              </w:rPr>
              <w:fldChar w:fldCharType="begin"/>
            </w:r>
            <w:r>
              <w:rPr>
                <w:noProof/>
                <w:webHidden/>
              </w:rPr>
              <w:instrText xml:space="preserve"> PAGEREF _Toc526488085 \h </w:instrText>
            </w:r>
            <w:r>
              <w:rPr>
                <w:noProof/>
                <w:webHidden/>
              </w:rPr>
            </w:r>
            <w:r>
              <w:rPr>
                <w:noProof/>
                <w:webHidden/>
              </w:rPr>
              <w:fldChar w:fldCharType="separate"/>
            </w:r>
            <w:r>
              <w:rPr>
                <w:noProof/>
                <w:webHidden/>
              </w:rPr>
              <w:t>22</w:t>
            </w:r>
            <w:r>
              <w:rPr>
                <w:noProof/>
                <w:webHidden/>
              </w:rPr>
              <w:fldChar w:fldCharType="end"/>
            </w:r>
          </w:hyperlink>
        </w:p>
        <w:p w:rsidR="00670F88" w:rsidRDefault="00670F88">
          <w:pPr>
            <w:pStyle w:val="Kazalovsebine3"/>
            <w:rPr>
              <w:rFonts w:asciiTheme="minorHAnsi" w:eastAsiaTheme="minorEastAsia" w:hAnsiTheme="minorHAnsi"/>
              <w:caps w:val="0"/>
              <w:noProof/>
              <w:lang w:eastAsia="sl-SI"/>
            </w:rPr>
          </w:pPr>
          <w:hyperlink w:anchor="_Toc526488086" w:history="1">
            <w:r w:rsidRPr="00C922F3">
              <w:rPr>
                <w:rStyle w:val="Hiperpovezava"/>
                <w:noProof/>
              </w:rPr>
              <w:t>3.2.1</w:t>
            </w:r>
            <w:r>
              <w:rPr>
                <w:rFonts w:asciiTheme="minorHAnsi" w:eastAsiaTheme="minorEastAsia" w:hAnsiTheme="minorHAnsi"/>
                <w:caps w:val="0"/>
                <w:noProof/>
                <w:lang w:eastAsia="sl-SI"/>
              </w:rPr>
              <w:tab/>
            </w:r>
            <w:r w:rsidRPr="00C922F3">
              <w:rPr>
                <w:rStyle w:val="Hiperpovezava"/>
                <w:noProof/>
              </w:rPr>
              <w:t>OPIS MONTAŽNIH KONTRUKCIJ</w:t>
            </w:r>
            <w:r>
              <w:rPr>
                <w:noProof/>
                <w:webHidden/>
              </w:rPr>
              <w:tab/>
            </w:r>
            <w:r>
              <w:rPr>
                <w:noProof/>
                <w:webHidden/>
              </w:rPr>
              <w:fldChar w:fldCharType="begin"/>
            </w:r>
            <w:r>
              <w:rPr>
                <w:noProof/>
                <w:webHidden/>
              </w:rPr>
              <w:instrText xml:space="preserve"> PAGEREF _Toc526488086 \h </w:instrText>
            </w:r>
            <w:r>
              <w:rPr>
                <w:noProof/>
                <w:webHidden/>
              </w:rPr>
            </w:r>
            <w:r>
              <w:rPr>
                <w:noProof/>
                <w:webHidden/>
              </w:rPr>
              <w:fldChar w:fldCharType="separate"/>
            </w:r>
            <w:r>
              <w:rPr>
                <w:noProof/>
                <w:webHidden/>
              </w:rPr>
              <w:t>22</w:t>
            </w:r>
            <w:r>
              <w:rPr>
                <w:noProof/>
                <w:webHidden/>
              </w:rPr>
              <w:fldChar w:fldCharType="end"/>
            </w:r>
          </w:hyperlink>
        </w:p>
        <w:p w:rsidR="00670F88" w:rsidRDefault="00670F88">
          <w:pPr>
            <w:pStyle w:val="Kazalovsebine3"/>
            <w:rPr>
              <w:rFonts w:asciiTheme="minorHAnsi" w:eastAsiaTheme="minorEastAsia" w:hAnsiTheme="minorHAnsi"/>
              <w:caps w:val="0"/>
              <w:noProof/>
              <w:lang w:eastAsia="sl-SI"/>
            </w:rPr>
          </w:pPr>
          <w:hyperlink w:anchor="_Toc526488087" w:history="1">
            <w:r w:rsidRPr="00C922F3">
              <w:rPr>
                <w:rStyle w:val="Hiperpovezava"/>
                <w:noProof/>
              </w:rPr>
              <w:t>3.2.2</w:t>
            </w:r>
            <w:r>
              <w:rPr>
                <w:rFonts w:asciiTheme="minorHAnsi" w:eastAsiaTheme="minorEastAsia" w:hAnsiTheme="minorHAnsi"/>
                <w:caps w:val="0"/>
                <w:noProof/>
                <w:lang w:eastAsia="sl-SI"/>
              </w:rPr>
              <w:tab/>
            </w:r>
            <w:r w:rsidRPr="00C922F3">
              <w:rPr>
                <w:rStyle w:val="Hiperpovezava"/>
                <w:noProof/>
              </w:rPr>
              <w:t>OPIS IZVEDBE TOPLOTNE IZOLACIJE OBJEKTA</w:t>
            </w:r>
            <w:r>
              <w:rPr>
                <w:noProof/>
                <w:webHidden/>
              </w:rPr>
              <w:tab/>
            </w:r>
            <w:r>
              <w:rPr>
                <w:noProof/>
                <w:webHidden/>
              </w:rPr>
              <w:fldChar w:fldCharType="begin"/>
            </w:r>
            <w:r>
              <w:rPr>
                <w:noProof/>
                <w:webHidden/>
              </w:rPr>
              <w:instrText xml:space="preserve"> PAGEREF _Toc526488087 \h </w:instrText>
            </w:r>
            <w:r>
              <w:rPr>
                <w:noProof/>
                <w:webHidden/>
              </w:rPr>
            </w:r>
            <w:r>
              <w:rPr>
                <w:noProof/>
                <w:webHidden/>
              </w:rPr>
              <w:fldChar w:fldCharType="separate"/>
            </w:r>
            <w:r>
              <w:rPr>
                <w:noProof/>
                <w:webHidden/>
              </w:rPr>
              <w:t>22</w:t>
            </w:r>
            <w:r>
              <w:rPr>
                <w:noProof/>
                <w:webHidden/>
              </w:rPr>
              <w:fldChar w:fldCharType="end"/>
            </w:r>
          </w:hyperlink>
        </w:p>
        <w:p w:rsidR="00670F88" w:rsidRDefault="00670F88">
          <w:pPr>
            <w:pStyle w:val="Kazalovsebine3"/>
            <w:rPr>
              <w:rFonts w:asciiTheme="minorHAnsi" w:eastAsiaTheme="minorEastAsia" w:hAnsiTheme="minorHAnsi"/>
              <w:caps w:val="0"/>
              <w:noProof/>
              <w:lang w:eastAsia="sl-SI"/>
            </w:rPr>
          </w:pPr>
          <w:hyperlink w:anchor="_Toc526488088" w:history="1">
            <w:r w:rsidRPr="00C922F3">
              <w:rPr>
                <w:rStyle w:val="Hiperpovezava"/>
                <w:noProof/>
              </w:rPr>
              <w:t>3.2.3</w:t>
            </w:r>
            <w:r>
              <w:rPr>
                <w:rFonts w:asciiTheme="minorHAnsi" w:eastAsiaTheme="minorEastAsia" w:hAnsiTheme="minorHAnsi"/>
                <w:caps w:val="0"/>
                <w:noProof/>
                <w:lang w:eastAsia="sl-SI"/>
              </w:rPr>
              <w:tab/>
            </w:r>
            <w:r w:rsidRPr="00C922F3">
              <w:rPr>
                <w:rStyle w:val="Hiperpovezava"/>
                <w:noProof/>
              </w:rPr>
              <w:t>OPIS IZVEDBE ZVOČNE IZOLACIJE OBJEKTA</w:t>
            </w:r>
            <w:r>
              <w:rPr>
                <w:noProof/>
                <w:webHidden/>
              </w:rPr>
              <w:tab/>
            </w:r>
            <w:r>
              <w:rPr>
                <w:noProof/>
                <w:webHidden/>
              </w:rPr>
              <w:fldChar w:fldCharType="begin"/>
            </w:r>
            <w:r>
              <w:rPr>
                <w:noProof/>
                <w:webHidden/>
              </w:rPr>
              <w:instrText xml:space="preserve"> PAGEREF _Toc526488088 \h </w:instrText>
            </w:r>
            <w:r>
              <w:rPr>
                <w:noProof/>
                <w:webHidden/>
              </w:rPr>
            </w:r>
            <w:r>
              <w:rPr>
                <w:noProof/>
                <w:webHidden/>
              </w:rPr>
              <w:fldChar w:fldCharType="separate"/>
            </w:r>
            <w:r>
              <w:rPr>
                <w:noProof/>
                <w:webHidden/>
              </w:rPr>
              <w:t>23</w:t>
            </w:r>
            <w:r>
              <w:rPr>
                <w:noProof/>
                <w:webHidden/>
              </w:rPr>
              <w:fldChar w:fldCharType="end"/>
            </w:r>
          </w:hyperlink>
        </w:p>
        <w:p w:rsidR="00670F88" w:rsidRDefault="00670F88">
          <w:pPr>
            <w:pStyle w:val="Kazalovsebine3"/>
            <w:rPr>
              <w:rFonts w:asciiTheme="minorHAnsi" w:eastAsiaTheme="minorEastAsia" w:hAnsiTheme="minorHAnsi"/>
              <w:caps w:val="0"/>
              <w:noProof/>
              <w:lang w:eastAsia="sl-SI"/>
            </w:rPr>
          </w:pPr>
          <w:hyperlink w:anchor="_Toc526488089" w:history="1">
            <w:r w:rsidRPr="00C922F3">
              <w:rPr>
                <w:rStyle w:val="Hiperpovezava"/>
                <w:noProof/>
              </w:rPr>
              <w:t>3.2.4</w:t>
            </w:r>
            <w:r>
              <w:rPr>
                <w:rFonts w:asciiTheme="minorHAnsi" w:eastAsiaTheme="minorEastAsia" w:hAnsiTheme="minorHAnsi"/>
                <w:caps w:val="0"/>
                <w:noProof/>
                <w:lang w:eastAsia="sl-SI"/>
              </w:rPr>
              <w:tab/>
            </w:r>
            <w:r w:rsidRPr="00C922F3">
              <w:rPr>
                <w:rStyle w:val="Hiperpovezava"/>
                <w:noProof/>
              </w:rPr>
              <w:t>OPIS NOTRANJIH PREDELNIH STEN</w:t>
            </w:r>
            <w:r>
              <w:rPr>
                <w:noProof/>
                <w:webHidden/>
              </w:rPr>
              <w:tab/>
            </w:r>
            <w:r>
              <w:rPr>
                <w:noProof/>
                <w:webHidden/>
              </w:rPr>
              <w:fldChar w:fldCharType="begin"/>
            </w:r>
            <w:r>
              <w:rPr>
                <w:noProof/>
                <w:webHidden/>
              </w:rPr>
              <w:instrText xml:space="preserve"> PAGEREF _Toc526488089 \h </w:instrText>
            </w:r>
            <w:r>
              <w:rPr>
                <w:noProof/>
                <w:webHidden/>
              </w:rPr>
            </w:r>
            <w:r>
              <w:rPr>
                <w:noProof/>
                <w:webHidden/>
              </w:rPr>
              <w:fldChar w:fldCharType="separate"/>
            </w:r>
            <w:r>
              <w:rPr>
                <w:noProof/>
                <w:webHidden/>
              </w:rPr>
              <w:t>23</w:t>
            </w:r>
            <w:r>
              <w:rPr>
                <w:noProof/>
                <w:webHidden/>
              </w:rPr>
              <w:fldChar w:fldCharType="end"/>
            </w:r>
          </w:hyperlink>
        </w:p>
        <w:p w:rsidR="00670F88" w:rsidRDefault="00670F88">
          <w:pPr>
            <w:pStyle w:val="Kazalovsebine3"/>
            <w:rPr>
              <w:rFonts w:asciiTheme="minorHAnsi" w:eastAsiaTheme="minorEastAsia" w:hAnsiTheme="minorHAnsi"/>
              <w:caps w:val="0"/>
              <w:noProof/>
              <w:lang w:eastAsia="sl-SI"/>
            </w:rPr>
          </w:pPr>
          <w:hyperlink w:anchor="_Toc526488090" w:history="1">
            <w:r w:rsidRPr="00C922F3">
              <w:rPr>
                <w:rStyle w:val="Hiperpovezava"/>
                <w:noProof/>
              </w:rPr>
              <w:t>3.2.5</w:t>
            </w:r>
            <w:r>
              <w:rPr>
                <w:rFonts w:asciiTheme="minorHAnsi" w:eastAsiaTheme="minorEastAsia" w:hAnsiTheme="minorHAnsi"/>
                <w:caps w:val="0"/>
                <w:noProof/>
                <w:lang w:eastAsia="sl-SI"/>
              </w:rPr>
              <w:tab/>
            </w:r>
            <w:r w:rsidRPr="00C922F3">
              <w:rPr>
                <w:rStyle w:val="Hiperpovezava"/>
                <w:noProof/>
              </w:rPr>
              <w:t>OPIS STAVBNEGA POHIŠTVA</w:t>
            </w:r>
            <w:r>
              <w:rPr>
                <w:noProof/>
                <w:webHidden/>
              </w:rPr>
              <w:tab/>
            </w:r>
            <w:r>
              <w:rPr>
                <w:noProof/>
                <w:webHidden/>
              </w:rPr>
              <w:fldChar w:fldCharType="begin"/>
            </w:r>
            <w:r>
              <w:rPr>
                <w:noProof/>
                <w:webHidden/>
              </w:rPr>
              <w:instrText xml:space="preserve"> PAGEREF _Toc526488090 \h </w:instrText>
            </w:r>
            <w:r>
              <w:rPr>
                <w:noProof/>
                <w:webHidden/>
              </w:rPr>
            </w:r>
            <w:r>
              <w:rPr>
                <w:noProof/>
                <w:webHidden/>
              </w:rPr>
              <w:fldChar w:fldCharType="separate"/>
            </w:r>
            <w:r>
              <w:rPr>
                <w:noProof/>
                <w:webHidden/>
              </w:rPr>
              <w:t>24</w:t>
            </w:r>
            <w:r>
              <w:rPr>
                <w:noProof/>
                <w:webHidden/>
              </w:rPr>
              <w:fldChar w:fldCharType="end"/>
            </w:r>
          </w:hyperlink>
        </w:p>
        <w:p w:rsidR="00670F88" w:rsidRDefault="00670F88">
          <w:pPr>
            <w:pStyle w:val="Kazalovsebine3"/>
            <w:rPr>
              <w:rFonts w:asciiTheme="minorHAnsi" w:eastAsiaTheme="minorEastAsia" w:hAnsiTheme="minorHAnsi"/>
              <w:caps w:val="0"/>
              <w:noProof/>
              <w:lang w:eastAsia="sl-SI"/>
            </w:rPr>
          </w:pPr>
          <w:hyperlink w:anchor="_Toc526488091" w:history="1">
            <w:r w:rsidRPr="00C922F3">
              <w:rPr>
                <w:rStyle w:val="Hiperpovezava"/>
                <w:noProof/>
              </w:rPr>
              <w:t>3.2.6</w:t>
            </w:r>
            <w:r>
              <w:rPr>
                <w:rFonts w:asciiTheme="minorHAnsi" w:eastAsiaTheme="minorEastAsia" w:hAnsiTheme="minorHAnsi"/>
                <w:caps w:val="0"/>
                <w:noProof/>
                <w:lang w:eastAsia="sl-SI"/>
              </w:rPr>
              <w:tab/>
            </w:r>
            <w:r w:rsidRPr="00C922F3">
              <w:rPr>
                <w:rStyle w:val="Hiperpovezava"/>
                <w:noProof/>
              </w:rPr>
              <w:t>OPIS INŠTALACIJSKIH DEL</w:t>
            </w:r>
            <w:r>
              <w:rPr>
                <w:noProof/>
                <w:webHidden/>
              </w:rPr>
              <w:tab/>
            </w:r>
            <w:r>
              <w:rPr>
                <w:noProof/>
                <w:webHidden/>
              </w:rPr>
              <w:fldChar w:fldCharType="begin"/>
            </w:r>
            <w:r>
              <w:rPr>
                <w:noProof/>
                <w:webHidden/>
              </w:rPr>
              <w:instrText xml:space="preserve"> PAGEREF _Toc526488091 \h </w:instrText>
            </w:r>
            <w:r>
              <w:rPr>
                <w:noProof/>
                <w:webHidden/>
              </w:rPr>
            </w:r>
            <w:r>
              <w:rPr>
                <w:noProof/>
                <w:webHidden/>
              </w:rPr>
              <w:fldChar w:fldCharType="separate"/>
            </w:r>
            <w:r>
              <w:rPr>
                <w:noProof/>
                <w:webHidden/>
              </w:rPr>
              <w:t>25</w:t>
            </w:r>
            <w:r>
              <w:rPr>
                <w:noProof/>
                <w:webHidden/>
              </w:rPr>
              <w:fldChar w:fldCharType="end"/>
            </w:r>
          </w:hyperlink>
        </w:p>
        <w:p w:rsidR="00670F88" w:rsidRDefault="00670F88">
          <w:pPr>
            <w:pStyle w:val="Kazalovsebine3"/>
            <w:rPr>
              <w:rFonts w:asciiTheme="minorHAnsi" w:eastAsiaTheme="minorEastAsia" w:hAnsiTheme="minorHAnsi"/>
              <w:caps w:val="0"/>
              <w:noProof/>
              <w:lang w:eastAsia="sl-SI"/>
            </w:rPr>
          </w:pPr>
          <w:hyperlink w:anchor="_Toc526488092" w:history="1">
            <w:r w:rsidRPr="00C922F3">
              <w:rPr>
                <w:rStyle w:val="Hiperpovezava"/>
                <w:noProof/>
              </w:rPr>
              <w:t>3.2.7</w:t>
            </w:r>
            <w:r>
              <w:rPr>
                <w:rFonts w:asciiTheme="minorHAnsi" w:eastAsiaTheme="minorEastAsia" w:hAnsiTheme="minorHAnsi"/>
                <w:caps w:val="0"/>
                <w:noProof/>
                <w:lang w:eastAsia="sl-SI"/>
              </w:rPr>
              <w:tab/>
            </w:r>
            <w:r w:rsidRPr="00C922F3">
              <w:rPr>
                <w:rStyle w:val="Hiperpovezava"/>
                <w:noProof/>
              </w:rPr>
              <w:t>OPIS TESNENJA STAVBE</w:t>
            </w:r>
            <w:r>
              <w:rPr>
                <w:noProof/>
                <w:webHidden/>
              </w:rPr>
              <w:tab/>
            </w:r>
            <w:r>
              <w:rPr>
                <w:noProof/>
                <w:webHidden/>
              </w:rPr>
              <w:fldChar w:fldCharType="begin"/>
            </w:r>
            <w:r>
              <w:rPr>
                <w:noProof/>
                <w:webHidden/>
              </w:rPr>
              <w:instrText xml:space="preserve"> PAGEREF _Toc526488092 \h </w:instrText>
            </w:r>
            <w:r>
              <w:rPr>
                <w:noProof/>
                <w:webHidden/>
              </w:rPr>
            </w:r>
            <w:r>
              <w:rPr>
                <w:noProof/>
                <w:webHidden/>
              </w:rPr>
              <w:fldChar w:fldCharType="separate"/>
            </w:r>
            <w:r>
              <w:rPr>
                <w:noProof/>
                <w:webHidden/>
              </w:rPr>
              <w:t>25</w:t>
            </w:r>
            <w:r>
              <w:rPr>
                <w:noProof/>
                <w:webHidden/>
              </w:rPr>
              <w:fldChar w:fldCharType="end"/>
            </w:r>
          </w:hyperlink>
        </w:p>
        <w:p w:rsidR="00670F88" w:rsidRDefault="00670F88">
          <w:pPr>
            <w:pStyle w:val="Kazalovsebine3"/>
            <w:rPr>
              <w:rFonts w:asciiTheme="minorHAnsi" w:eastAsiaTheme="minorEastAsia" w:hAnsiTheme="minorHAnsi"/>
              <w:caps w:val="0"/>
              <w:noProof/>
              <w:lang w:eastAsia="sl-SI"/>
            </w:rPr>
          </w:pPr>
          <w:hyperlink w:anchor="_Toc526488093" w:history="1">
            <w:r w:rsidRPr="00C922F3">
              <w:rPr>
                <w:rStyle w:val="Hiperpovezava"/>
                <w:noProof/>
              </w:rPr>
              <w:t>3.2.8</w:t>
            </w:r>
            <w:r>
              <w:rPr>
                <w:rFonts w:asciiTheme="minorHAnsi" w:eastAsiaTheme="minorEastAsia" w:hAnsiTheme="minorHAnsi"/>
                <w:caps w:val="0"/>
                <w:noProof/>
                <w:lang w:eastAsia="sl-SI"/>
              </w:rPr>
              <w:tab/>
            </w:r>
            <w:r w:rsidRPr="00C922F3">
              <w:rPr>
                <w:rStyle w:val="Hiperpovezava"/>
                <w:noProof/>
              </w:rPr>
              <w:t>OPIS DIMNIKOV, PREZRAČEVALNIH LOPUT, NAPRAV ZA ODVOD DIMA</w:t>
            </w:r>
            <w:r>
              <w:rPr>
                <w:noProof/>
                <w:webHidden/>
              </w:rPr>
              <w:tab/>
            </w:r>
            <w:r>
              <w:rPr>
                <w:noProof/>
                <w:webHidden/>
              </w:rPr>
              <w:fldChar w:fldCharType="begin"/>
            </w:r>
            <w:r>
              <w:rPr>
                <w:noProof/>
                <w:webHidden/>
              </w:rPr>
              <w:instrText xml:space="preserve"> PAGEREF _Toc526488093 \h </w:instrText>
            </w:r>
            <w:r>
              <w:rPr>
                <w:noProof/>
                <w:webHidden/>
              </w:rPr>
            </w:r>
            <w:r>
              <w:rPr>
                <w:noProof/>
                <w:webHidden/>
              </w:rPr>
              <w:fldChar w:fldCharType="separate"/>
            </w:r>
            <w:r>
              <w:rPr>
                <w:noProof/>
                <w:webHidden/>
              </w:rPr>
              <w:t>25</w:t>
            </w:r>
            <w:r>
              <w:rPr>
                <w:noProof/>
                <w:webHidden/>
              </w:rPr>
              <w:fldChar w:fldCharType="end"/>
            </w:r>
          </w:hyperlink>
        </w:p>
        <w:p w:rsidR="00670F88" w:rsidRDefault="00670F88">
          <w:pPr>
            <w:pStyle w:val="Kazalovsebine3"/>
            <w:rPr>
              <w:rFonts w:asciiTheme="minorHAnsi" w:eastAsiaTheme="minorEastAsia" w:hAnsiTheme="minorHAnsi"/>
              <w:caps w:val="0"/>
              <w:noProof/>
              <w:lang w:eastAsia="sl-SI"/>
            </w:rPr>
          </w:pPr>
          <w:hyperlink w:anchor="_Toc526488094" w:history="1">
            <w:r w:rsidRPr="00C922F3">
              <w:rPr>
                <w:rStyle w:val="Hiperpovezava"/>
                <w:noProof/>
              </w:rPr>
              <w:t>3.2.9</w:t>
            </w:r>
            <w:r>
              <w:rPr>
                <w:rFonts w:asciiTheme="minorHAnsi" w:eastAsiaTheme="minorEastAsia" w:hAnsiTheme="minorHAnsi"/>
                <w:caps w:val="0"/>
                <w:noProof/>
                <w:lang w:eastAsia="sl-SI"/>
              </w:rPr>
              <w:tab/>
            </w:r>
            <w:r w:rsidRPr="00C922F3">
              <w:rPr>
                <w:rStyle w:val="Hiperpovezava"/>
                <w:noProof/>
              </w:rPr>
              <w:t>OPIS FINALNIH OBDELAV</w:t>
            </w:r>
            <w:r>
              <w:rPr>
                <w:noProof/>
                <w:webHidden/>
              </w:rPr>
              <w:tab/>
            </w:r>
            <w:r>
              <w:rPr>
                <w:noProof/>
                <w:webHidden/>
              </w:rPr>
              <w:fldChar w:fldCharType="begin"/>
            </w:r>
            <w:r>
              <w:rPr>
                <w:noProof/>
                <w:webHidden/>
              </w:rPr>
              <w:instrText xml:space="preserve"> PAGEREF _Toc526488094 \h </w:instrText>
            </w:r>
            <w:r>
              <w:rPr>
                <w:noProof/>
                <w:webHidden/>
              </w:rPr>
            </w:r>
            <w:r>
              <w:rPr>
                <w:noProof/>
                <w:webHidden/>
              </w:rPr>
              <w:fldChar w:fldCharType="separate"/>
            </w:r>
            <w:r>
              <w:rPr>
                <w:noProof/>
                <w:webHidden/>
              </w:rPr>
              <w:t>26</w:t>
            </w:r>
            <w:r>
              <w:rPr>
                <w:noProof/>
                <w:webHidden/>
              </w:rPr>
              <w:fldChar w:fldCharType="end"/>
            </w:r>
          </w:hyperlink>
        </w:p>
        <w:p w:rsidR="00670F88" w:rsidRDefault="00670F88">
          <w:pPr>
            <w:pStyle w:val="Kazalovsebine3"/>
            <w:rPr>
              <w:rFonts w:asciiTheme="minorHAnsi" w:eastAsiaTheme="minorEastAsia" w:hAnsiTheme="minorHAnsi"/>
              <w:caps w:val="0"/>
              <w:noProof/>
              <w:lang w:eastAsia="sl-SI"/>
            </w:rPr>
          </w:pPr>
          <w:hyperlink w:anchor="_Toc526488095" w:history="1">
            <w:r w:rsidRPr="00C922F3">
              <w:rPr>
                <w:rStyle w:val="Hiperpovezava"/>
                <w:noProof/>
              </w:rPr>
              <w:t>3.2.10</w:t>
            </w:r>
            <w:r>
              <w:rPr>
                <w:rFonts w:asciiTheme="minorHAnsi" w:eastAsiaTheme="minorEastAsia" w:hAnsiTheme="minorHAnsi"/>
                <w:caps w:val="0"/>
                <w:noProof/>
                <w:lang w:eastAsia="sl-SI"/>
              </w:rPr>
              <w:tab/>
            </w:r>
            <w:r w:rsidRPr="00C922F3">
              <w:rPr>
                <w:rStyle w:val="Hiperpovezava"/>
                <w:noProof/>
              </w:rPr>
              <w:t>OPIS DVIGAL</w:t>
            </w:r>
            <w:r>
              <w:rPr>
                <w:noProof/>
                <w:webHidden/>
              </w:rPr>
              <w:tab/>
            </w:r>
            <w:r>
              <w:rPr>
                <w:noProof/>
                <w:webHidden/>
              </w:rPr>
              <w:fldChar w:fldCharType="begin"/>
            </w:r>
            <w:r>
              <w:rPr>
                <w:noProof/>
                <w:webHidden/>
              </w:rPr>
              <w:instrText xml:space="preserve"> PAGEREF _Toc526488095 \h </w:instrText>
            </w:r>
            <w:r>
              <w:rPr>
                <w:noProof/>
                <w:webHidden/>
              </w:rPr>
            </w:r>
            <w:r>
              <w:rPr>
                <w:noProof/>
                <w:webHidden/>
              </w:rPr>
              <w:fldChar w:fldCharType="separate"/>
            </w:r>
            <w:r>
              <w:rPr>
                <w:noProof/>
                <w:webHidden/>
              </w:rPr>
              <w:t>28</w:t>
            </w:r>
            <w:r>
              <w:rPr>
                <w:noProof/>
                <w:webHidden/>
              </w:rPr>
              <w:fldChar w:fldCharType="end"/>
            </w:r>
          </w:hyperlink>
        </w:p>
        <w:p w:rsidR="00670F88" w:rsidRDefault="00670F88">
          <w:pPr>
            <w:pStyle w:val="Kazalovsebine1"/>
            <w:rPr>
              <w:rFonts w:asciiTheme="minorHAnsi" w:eastAsiaTheme="minorEastAsia" w:hAnsiTheme="minorHAnsi"/>
              <w:b w:val="0"/>
              <w:bCs w:val="0"/>
              <w:caps w:val="0"/>
              <w:noProof/>
              <w:szCs w:val="22"/>
              <w:lang w:eastAsia="sl-SI"/>
            </w:rPr>
          </w:pPr>
          <w:hyperlink w:anchor="_Toc526488096" w:history="1">
            <w:r w:rsidRPr="00C922F3">
              <w:rPr>
                <w:rStyle w:val="Hiperpovezava"/>
                <w:noProof/>
              </w:rPr>
              <w:t>4</w:t>
            </w:r>
            <w:r>
              <w:rPr>
                <w:rFonts w:asciiTheme="minorHAnsi" w:eastAsiaTheme="minorEastAsia" w:hAnsiTheme="minorHAnsi"/>
                <w:b w:val="0"/>
                <w:bCs w:val="0"/>
                <w:caps w:val="0"/>
                <w:noProof/>
                <w:szCs w:val="22"/>
                <w:lang w:eastAsia="sl-SI"/>
              </w:rPr>
              <w:tab/>
            </w:r>
            <w:r w:rsidRPr="00C922F3">
              <w:rPr>
                <w:rStyle w:val="Hiperpovezava"/>
                <w:noProof/>
              </w:rPr>
              <w:t>SESTAVE KONSTRUKCIJSKIH SKLOPOV</w:t>
            </w:r>
            <w:r>
              <w:rPr>
                <w:noProof/>
                <w:webHidden/>
              </w:rPr>
              <w:tab/>
            </w:r>
            <w:r>
              <w:rPr>
                <w:noProof/>
                <w:webHidden/>
              </w:rPr>
              <w:fldChar w:fldCharType="begin"/>
            </w:r>
            <w:r>
              <w:rPr>
                <w:noProof/>
                <w:webHidden/>
              </w:rPr>
              <w:instrText xml:space="preserve"> PAGEREF _Toc526488096 \h </w:instrText>
            </w:r>
            <w:r>
              <w:rPr>
                <w:noProof/>
                <w:webHidden/>
              </w:rPr>
            </w:r>
            <w:r>
              <w:rPr>
                <w:noProof/>
                <w:webHidden/>
              </w:rPr>
              <w:fldChar w:fldCharType="separate"/>
            </w:r>
            <w:r>
              <w:rPr>
                <w:noProof/>
                <w:webHidden/>
              </w:rPr>
              <w:t>29</w:t>
            </w:r>
            <w:r>
              <w:rPr>
                <w:noProof/>
                <w:webHidden/>
              </w:rPr>
              <w:fldChar w:fldCharType="end"/>
            </w:r>
          </w:hyperlink>
        </w:p>
        <w:p w:rsidR="00670F88" w:rsidRDefault="00670F88">
          <w:pPr>
            <w:pStyle w:val="Kazalovsebine3"/>
            <w:rPr>
              <w:rFonts w:asciiTheme="minorHAnsi" w:eastAsiaTheme="minorEastAsia" w:hAnsiTheme="minorHAnsi"/>
              <w:caps w:val="0"/>
              <w:noProof/>
              <w:lang w:eastAsia="sl-SI"/>
            </w:rPr>
          </w:pPr>
          <w:hyperlink w:anchor="_Toc526488097" w:history="1">
            <w:r w:rsidRPr="00C922F3">
              <w:rPr>
                <w:rStyle w:val="Hiperpovezava"/>
                <w:noProof/>
              </w:rPr>
              <w:t>4.1.1</w:t>
            </w:r>
            <w:r>
              <w:rPr>
                <w:rFonts w:asciiTheme="minorHAnsi" w:eastAsiaTheme="minorEastAsia" w:hAnsiTheme="minorHAnsi"/>
                <w:caps w:val="0"/>
                <w:noProof/>
                <w:lang w:eastAsia="sl-SI"/>
              </w:rPr>
              <w:tab/>
            </w:r>
            <w:r w:rsidRPr="00C922F3">
              <w:rPr>
                <w:rStyle w:val="Hiperpovezava"/>
                <w:noProof/>
              </w:rPr>
              <w:t>SESTAVE HORIZONTALNIH IN VERTIKALNIH KONSTRUKCIJ</w:t>
            </w:r>
            <w:r>
              <w:rPr>
                <w:noProof/>
                <w:webHidden/>
              </w:rPr>
              <w:tab/>
            </w:r>
            <w:r>
              <w:rPr>
                <w:noProof/>
                <w:webHidden/>
              </w:rPr>
              <w:fldChar w:fldCharType="begin"/>
            </w:r>
            <w:r>
              <w:rPr>
                <w:noProof/>
                <w:webHidden/>
              </w:rPr>
              <w:instrText xml:space="preserve"> PAGEREF _Toc526488097 \h </w:instrText>
            </w:r>
            <w:r>
              <w:rPr>
                <w:noProof/>
                <w:webHidden/>
              </w:rPr>
            </w:r>
            <w:r>
              <w:rPr>
                <w:noProof/>
                <w:webHidden/>
              </w:rPr>
              <w:fldChar w:fldCharType="separate"/>
            </w:r>
            <w:r>
              <w:rPr>
                <w:noProof/>
                <w:webHidden/>
              </w:rPr>
              <w:t>29</w:t>
            </w:r>
            <w:r>
              <w:rPr>
                <w:noProof/>
                <w:webHidden/>
              </w:rPr>
              <w:fldChar w:fldCharType="end"/>
            </w:r>
          </w:hyperlink>
        </w:p>
        <w:p w:rsidR="00670F88" w:rsidRDefault="00670F88">
          <w:pPr>
            <w:pStyle w:val="Kazalovsebine1"/>
            <w:rPr>
              <w:rFonts w:asciiTheme="minorHAnsi" w:eastAsiaTheme="minorEastAsia" w:hAnsiTheme="minorHAnsi"/>
              <w:b w:val="0"/>
              <w:bCs w:val="0"/>
              <w:caps w:val="0"/>
              <w:noProof/>
              <w:szCs w:val="22"/>
              <w:lang w:eastAsia="sl-SI"/>
            </w:rPr>
          </w:pPr>
          <w:hyperlink w:anchor="_Toc526488098" w:history="1">
            <w:r w:rsidRPr="00C922F3">
              <w:rPr>
                <w:rStyle w:val="Hiperpovezava"/>
                <w:noProof/>
              </w:rPr>
              <w:t>5</w:t>
            </w:r>
            <w:r>
              <w:rPr>
                <w:rFonts w:asciiTheme="minorHAnsi" w:eastAsiaTheme="minorEastAsia" w:hAnsiTheme="minorHAnsi"/>
                <w:b w:val="0"/>
                <w:bCs w:val="0"/>
                <w:caps w:val="0"/>
                <w:noProof/>
                <w:szCs w:val="22"/>
                <w:lang w:eastAsia="sl-SI"/>
              </w:rPr>
              <w:tab/>
            </w:r>
            <w:r w:rsidRPr="00C922F3">
              <w:rPr>
                <w:rStyle w:val="Hiperpovezava"/>
                <w:noProof/>
              </w:rPr>
              <w:t>TABELE</w:t>
            </w:r>
            <w:r>
              <w:rPr>
                <w:noProof/>
                <w:webHidden/>
              </w:rPr>
              <w:tab/>
            </w:r>
            <w:r>
              <w:rPr>
                <w:noProof/>
                <w:webHidden/>
              </w:rPr>
              <w:fldChar w:fldCharType="begin"/>
            </w:r>
            <w:r>
              <w:rPr>
                <w:noProof/>
                <w:webHidden/>
              </w:rPr>
              <w:instrText xml:space="preserve"> PAGEREF _Toc526488098 \h </w:instrText>
            </w:r>
            <w:r>
              <w:rPr>
                <w:noProof/>
                <w:webHidden/>
              </w:rPr>
            </w:r>
            <w:r>
              <w:rPr>
                <w:noProof/>
                <w:webHidden/>
              </w:rPr>
              <w:fldChar w:fldCharType="separate"/>
            </w:r>
            <w:r>
              <w:rPr>
                <w:noProof/>
                <w:webHidden/>
              </w:rPr>
              <w:t>32</w:t>
            </w:r>
            <w:r>
              <w:rPr>
                <w:noProof/>
                <w:webHidden/>
              </w:rPr>
              <w:fldChar w:fldCharType="end"/>
            </w:r>
          </w:hyperlink>
        </w:p>
        <w:p w:rsidR="00670F88" w:rsidRDefault="00670F88">
          <w:pPr>
            <w:pStyle w:val="Kazalovsebine2"/>
            <w:rPr>
              <w:rFonts w:asciiTheme="minorHAnsi" w:eastAsiaTheme="minorEastAsia" w:hAnsiTheme="minorHAnsi"/>
              <w:caps w:val="0"/>
              <w:noProof/>
              <w:lang w:eastAsia="sl-SI"/>
            </w:rPr>
          </w:pPr>
          <w:hyperlink w:anchor="_Toc526488099" w:history="1">
            <w:r w:rsidRPr="00C922F3">
              <w:rPr>
                <w:rStyle w:val="Hiperpovezava"/>
                <w:noProof/>
              </w:rPr>
              <w:t>5.1</w:t>
            </w:r>
            <w:r>
              <w:rPr>
                <w:rFonts w:asciiTheme="minorHAnsi" w:eastAsiaTheme="minorEastAsia" w:hAnsiTheme="minorHAnsi"/>
                <w:caps w:val="0"/>
                <w:noProof/>
                <w:lang w:eastAsia="sl-SI"/>
              </w:rPr>
              <w:tab/>
            </w:r>
            <w:r w:rsidRPr="00C922F3">
              <w:rPr>
                <w:rStyle w:val="Hiperpovezava"/>
                <w:noProof/>
              </w:rPr>
              <w:t>TABELA PROSTOROV, POVRŠIN IN ZAKLJUČNIH OBDELAV</w:t>
            </w:r>
            <w:r>
              <w:rPr>
                <w:noProof/>
                <w:webHidden/>
              </w:rPr>
              <w:tab/>
            </w:r>
            <w:r>
              <w:rPr>
                <w:noProof/>
                <w:webHidden/>
              </w:rPr>
              <w:fldChar w:fldCharType="begin"/>
            </w:r>
            <w:r>
              <w:rPr>
                <w:noProof/>
                <w:webHidden/>
              </w:rPr>
              <w:instrText xml:space="preserve"> PAGEREF _Toc526488099 \h </w:instrText>
            </w:r>
            <w:r>
              <w:rPr>
                <w:noProof/>
                <w:webHidden/>
              </w:rPr>
            </w:r>
            <w:r>
              <w:rPr>
                <w:noProof/>
                <w:webHidden/>
              </w:rPr>
              <w:fldChar w:fldCharType="separate"/>
            </w:r>
            <w:r>
              <w:rPr>
                <w:noProof/>
                <w:webHidden/>
              </w:rPr>
              <w:t>32</w:t>
            </w:r>
            <w:r>
              <w:rPr>
                <w:noProof/>
                <w:webHidden/>
              </w:rPr>
              <w:fldChar w:fldCharType="end"/>
            </w:r>
          </w:hyperlink>
        </w:p>
        <w:p w:rsidR="00D210A9" w:rsidRDefault="00722F79" w:rsidP="003B6554">
          <w:pPr>
            <w:pStyle w:val="Kazalovsebine3"/>
          </w:pPr>
          <w:r>
            <w:fldChar w:fldCharType="end"/>
          </w:r>
        </w:p>
      </w:sdtContent>
    </w:sdt>
    <w:p w:rsidR="00D210A9" w:rsidRDefault="00D210A9">
      <w:pPr>
        <w:rPr>
          <w:b/>
          <w:caps/>
          <w:sz w:val="26"/>
        </w:rPr>
      </w:pPr>
      <w:r>
        <w:br w:type="page"/>
      </w:r>
      <w:bookmarkStart w:id="2" w:name="_GoBack"/>
      <w:bookmarkEnd w:id="2"/>
    </w:p>
    <w:p w:rsidR="00CE6B23" w:rsidRDefault="007254BE" w:rsidP="0045139E">
      <w:pPr>
        <w:pStyle w:val="SPKTP1NASLOV"/>
        <w:pageBreakBefore/>
      </w:pPr>
      <w:bookmarkStart w:id="3" w:name="_Toc526488067"/>
      <w:r>
        <w:lastRenderedPageBreak/>
        <w:t>SPLOŠNE OPOMBE</w:t>
      </w:r>
      <w:bookmarkEnd w:id="3"/>
    </w:p>
    <w:p w:rsidR="003B6554" w:rsidRPr="003B6554" w:rsidRDefault="007254BE" w:rsidP="00BB286F">
      <w:pPr>
        <w:pStyle w:val="SPKTP2NASLOV"/>
      </w:pPr>
      <w:bookmarkStart w:id="4" w:name="_Toc526488068"/>
      <w:r>
        <w:t>SPLOŠNA NAVODILA IN OPOZORILA GLEDE UPORABE NAČRTA</w:t>
      </w:r>
      <w:bookmarkEnd w:id="4"/>
    </w:p>
    <w:p w:rsidR="0045139E" w:rsidRDefault="0045139E" w:rsidP="00D03CB7">
      <w:pPr>
        <w:pStyle w:val="SPKTPTEKST"/>
      </w:pPr>
      <w:bookmarkStart w:id="5" w:name="_Toc400693150"/>
      <w:bookmarkStart w:id="6" w:name="_Toc400693474"/>
    </w:p>
    <w:p w:rsidR="0045139E" w:rsidRPr="0045139E" w:rsidRDefault="0045139E" w:rsidP="0045139E">
      <w:pPr>
        <w:pStyle w:val="SPKTPTEKST"/>
      </w:pPr>
      <w:r w:rsidRPr="0045139E">
        <w:t xml:space="preserve">IZDELAVO PONUDB IN IZVEDBO PROJEKTA JE POTREBNO IZDELATI SKLADNO Z NAČRTOM. NAČRT JE POTREBNO UPOŠTEVATI V CELOTI (RISBE, OPISI IN POPISI). V PRIMERU TISKARSKIH NAPAK IN MOREBITNIH NESKLADIJ V PROJEKTU, JE PONUDNIK </w:t>
      </w:r>
      <w:smartTag w:uri="urn:schemas-microsoft-com:office:smarttags" w:element="stockticker">
        <w:r w:rsidRPr="0045139E">
          <w:t>ALI</w:t>
        </w:r>
      </w:smartTag>
      <w:r w:rsidRPr="0045139E">
        <w:t xml:space="preserve"> IZVAJALEC DOLŽAN NA TO OPOZORITI ODGOVORNEGA PROJEKTANTA ARHITEKTURE.</w:t>
      </w:r>
    </w:p>
    <w:p w:rsidR="0045139E" w:rsidRPr="0045139E" w:rsidRDefault="0045139E" w:rsidP="0045139E">
      <w:pPr>
        <w:pStyle w:val="SPKTPTEKST"/>
      </w:pPr>
    </w:p>
    <w:p w:rsidR="0045139E" w:rsidRPr="0045139E" w:rsidRDefault="0045139E" w:rsidP="0045139E">
      <w:pPr>
        <w:pStyle w:val="SPKTPTEKST"/>
      </w:pPr>
      <w:r w:rsidRPr="0045139E">
        <w:t xml:space="preserve">PONUDNIK </w:t>
      </w:r>
      <w:smartTag w:uri="urn:schemas-microsoft-com:office:smarttags" w:element="stockticker">
        <w:r w:rsidRPr="0045139E">
          <w:t>ALI</w:t>
        </w:r>
      </w:smartTag>
      <w:r w:rsidRPr="0045139E">
        <w:t xml:space="preserve"> IZVAJALEC JE DOLŽAN OPOZORITI NA MOREBITNO TEHNIČNO POMANJKLJIVOST IZVEDBENIH DETAJLOV, RISB, OPISOV </w:t>
      </w:r>
      <w:smartTag w:uri="urn:schemas-microsoft-com:office:smarttags" w:element="stockticker">
        <w:r w:rsidRPr="0045139E">
          <w:t>ALI</w:t>
        </w:r>
      </w:smartTag>
      <w:r w:rsidRPr="0045139E">
        <w:t xml:space="preserve"> POPISOV. PREDLOGE POTRDITA ODGOVORNI PROJEKTANT ARHITEKTURE IN INVESTITOR.</w:t>
      </w:r>
    </w:p>
    <w:p w:rsidR="0045139E" w:rsidRPr="0045139E" w:rsidRDefault="0045139E" w:rsidP="0045139E">
      <w:pPr>
        <w:pStyle w:val="SPKTPTEKST"/>
      </w:pPr>
    </w:p>
    <w:p w:rsidR="0045139E" w:rsidRPr="0045139E" w:rsidRDefault="0045139E" w:rsidP="0045139E">
      <w:pPr>
        <w:pStyle w:val="SPKTPTEKST"/>
      </w:pPr>
      <w:r w:rsidRPr="0045139E">
        <w:t xml:space="preserve">V SKLOP IZVAJALČEVE PONUDBE SODIJO VSI DELAVNIŠKI NAČRTI, KI JIH </w:t>
      </w:r>
      <w:smartTag w:uri="urn:schemas-microsoft-com:office:smarttags" w:element="stockticker">
        <w:r w:rsidRPr="0045139E">
          <w:t>PRED</w:t>
        </w:r>
      </w:smartTag>
      <w:r w:rsidRPr="0045139E">
        <w:t xml:space="preserve"> IZVEDBO GLEDE TEHNIČNE PRAVILNOSTI, ZAHTEVANE KAKOVOSTI IN IZGLEDA POTRDI ODGOVORNI PROJEKTANT ARHITEKTURE.</w:t>
      </w:r>
    </w:p>
    <w:p w:rsidR="0045139E" w:rsidRPr="0045139E" w:rsidRDefault="0045139E" w:rsidP="0045139E">
      <w:pPr>
        <w:pStyle w:val="SPKTPTEKST"/>
      </w:pPr>
    </w:p>
    <w:p w:rsidR="0045139E" w:rsidRPr="0045139E" w:rsidRDefault="0045139E" w:rsidP="0045139E">
      <w:pPr>
        <w:pStyle w:val="SPKTPTEKST"/>
      </w:pPr>
      <w:r w:rsidRPr="0045139E">
        <w:t xml:space="preserve">KJER NI OPREDELJENEGA IZVEDBENEGA INDUSTRIJSKEGA DETAJLA </w:t>
      </w:r>
      <w:smartTag w:uri="urn:schemas-microsoft-com:office:smarttags" w:element="stockticker">
        <w:r w:rsidRPr="0045139E">
          <w:t>ALI</w:t>
        </w:r>
      </w:smartTag>
      <w:r w:rsidRPr="0045139E">
        <w:t xml:space="preserve"> IZDELKA, GA MORA IZVAJALEC </w:t>
      </w:r>
      <w:smartTag w:uri="urn:schemas-microsoft-com:office:smarttags" w:element="stockticker">
        <w:r w:rsidRPr="0045139E">
          <w:t>PRED</w:t>
        </w:r>
      </w:smartTag>
      <w:r w:rsidRPr="0045139E">
        <w:t xml:space="preserve"> IZVEDBO PREDSTAVITI,  IZBOR POTRDITA ODGOVORNI PROJEKTANT ARHITEKTURE IN INVESTITOR.</w:t>
      </w:r>
    </w:p>
    <w:p w:rsidR="0045139E" w:rsidRPr="0045139E" w:rsidRDefault="0045139E" w:rsidP="0045139E">
      <w:pPr>
        <w:pStyle w:val="SPKTPTEKST"/>
      </w:pPr>
    </w:p>
    <w:p w:rsidR="0045139E" w:rsidRDefault="0045139E" w:rsidP="0045139E">
      <w:pPr>
        <w:pStyle w:val="SPKTPTEKST"/>
      </w:pPr>
      <w:r w:rsidRPr="0045139E">
        <w:t xml:space="preserve">VZORCE VSEH FINALNIH MATERIALOV JE PONUDNIK DOLŽAN PREDLOŽITI PROJEKTANTU V POTRDITEV. KJER SO MOŽNE ALTERNATIVE V IZBIRI MATERIALA (FINALNE OBLOGE POVRŠIN, NJIHOVE OBDELAVE, VIDNI IN NEVIDNI PRITRDILNI MATERIALI, PODKONSTRUKCIJE, VZORCI POTISKOV, OKOVJE, OBDELAVE STAVBNEGA POHIŠTVA IN PODOBNO), JE </w:t>
      </w:r>
      <w:smartTag w:uri="urn:schemas-microsoft-com:office:smarttags" w:element="stockticker">
        <w:r w:rsidRPr="0045139E">
          <w:t>PRED</w:t>
        </w:r>
      </w:smartTag>
      <w:r w:rsidRPr="0045139E">
        <w:t xml:space="preserve"> IZVEDBO OBVEZNO PREDLOŽITI VZORCE, KI JIH POTRDITA ODGOVORNI PROJEKTANT ARHITEKTURE IN INVESTITOR.</w:t>
      </w:r>
    </w:p>
    <w:p w:rsidR="00F427DB" w:rsidRDefault="00F427DB" w:rsidP="00F427DB">
      <w:pPr>
        <w:pStyle w:val="SPKTPTEKST"/>
        <w:rPr>
          <w:caps/>
        </w:rPr>
      </w:pPr>
    </w:p>
    <w:p w:rsidR="00F427DB" w:rsidRPr="00F427DB" w:rsidRDefault="00F427DB" w:rsidP="00F427DB">
      <w:pPr>
        <w:pStyle w:val="SPKTPTEKST"/>
        <w:rPr>
          <w:caps/>
        </w:rPr>
      </w:pPr>
      <w:r w:rsidRPr="00F427DB">
        <w:rPr>
          <w:caps/>
        </w:rPr>
        <w:t>Za vse vgrajene materiale je potrebno predložiti ustrezne certifikate za požarne lastnosti vgrajenih materialov</w:t>
      </w:r>
      <w:r>
        <w:rPr>
          <w:caps/>
        </w:rPr>
        <w:t>.</w:t>
      </w:r>
    </w:p>
    <w:p w:rsidR="00F427DB" w:rsidRPr="00F427DB" w:rsidRDefault="00F427DB" w:rsidP="00F427DB">
      <w:pPr>
        <w:pStyle w:val="SPKTPTEKST"/>
        <w:rPr>
          <w:caps/>
        </w:rPr>
      </w:pPr>
    </w:p>
    <w:p w:rsidR="00F427DB" w:rsidRPr="00F427DB" w:rsidRDefault="00F427DB" w:rsidP="00F427DB">
      <w:pPr>
        <w:pStyle w:val="SPKTPTEKST"/>
        <w:rPr>
          <w:caps/>
        </w:rPr>
      </w:pPr>
      <w:r w:rsidRPr="00F427DB">
        <w:rPr>
          <w:caps/>
        </w:rPr>
        <w:t>Vsi materiali morajo biti  skladni z določili dajanja gradbenih proizvodov v promet po zakonodaji o gradbenih proizvodih, z zagotovljenimi pogoji STS.</w:t>
      </w:r>
    </w:p>
    <w:p w:rsidR="00F427DB" w:rsidRPr="00F427DB" w:rsidRDefault="00F427DB" w:rsidP="00F427DB">
      <w:pPr>
        <w:pStyle w:val="SPKTPTEKST"/>
        <w:rPr>
          <w:caps/>
        </w:rPr>
      </w:pPr>
    </w:p>
    <w:p w:rsidR="00F427DB" w:rsidRPr="00F427DB" w:rsidRDefault="00F427DB" w:rsidP="00F427DB">
      <w:pPr>
        <w:pStyle w:val="SPKTPTEKST"/>
        <w:rPr>
          <w:caps/>
        </w:rPr>
      </w:pPr>
      <w:r w:rsidRPr="00F427DB">
        <w:rPr>
          <w:caps/>
        </w:rPr>
        <w:t xml:space="preserve">VES ČAS GRADNJE JE potrebno IZVAJATI koordinacijo med načrti PZI in načrtom opreme po vseh sklopih. </w:t>
      </w:r>
    </w:p>
    <w:p w:rsidR="00F427DB" w:rsidRPr="00F427DB" w:rsidRDefault="00F427DB" w:rsidP="00F427DB">
      <w:pPr>
        <w:pStyle w:val="SPKTPTEKST"/>
        <w:rPr>
          <w:caps/>
        </w:rPr>
      </w:pPr>
    </w:p>
    <w:p w:rsidR="00F427DB" w:rsidRPr="00F427DB" w:rsidRDefault="00F427DB" w:rsidP="00F427DB">
      <w:pPr>
        <w:pStyle w:val="SPKTPTEKST"/>
        <w:rPr>
          <w:caps/>
        </w:rPr>
      </w:pPr>
      <w:r w:rsidRPr="00F427DB">
        <w:rPr>
          <w:caps/>
        </w:rPr>
        <w:t>PRED IZDELAVO JE VSE MERE POTREBNO OBVEZNO PREVERITI NA LICU MESTA NA GRADBIŠČU IN MOREBITNA ODSTOPANJA SORAZMERNO PRILAGODITI.</w:t>
      </w:r>
    </w:p>
    <w:p w:rsidR="00F427DB" w:rsidRPr="0045139E" w:rsidRDefault="00F427DB" w:rsidP="0045139E">
      <w:pPr>
        <w:pStyle w:val="SPKTPTEKST"/>
      </w:pPr>
    </w:p>
    <w:p w:rsidR="0045139E" w:rsidRDefault="0045139E" w:rsidP="00D03CB7">
      <w:pPr>
        <w:pStyle w:val="SPKTPTEKST"/>
      </w:pPr>
    </w:p>
    <w:bookmarkEnd w:id="5"/>
    <w:bookmarkEnd w:id="6"/>
    <w:p w:rsidR="0045139E" w:rsidRPr="0045139E" w:rsidRDefault="0045139E" w:rsidP="0045139E">
      <w:pPr>
        <w:pStyle w:val="SPKTPTEKST"/>
        <w:rPr>
          <w:b/>
        </w:rPr>
      </w:pPr>
    </w:p>
    <w:p w:rsidR="0045139E" w:rsidRPr="0045139E" w:rsidRDefault="0045139E" w:rsidP="0045139E">
      <w:pPr>
        <w:pStyle w:val="SPKTPTEKST"/>
      </w:pPr>
    </w:p>
    <w:p w:rsidR="007254BE" w:rsidRDefault="007254BE" w:rsidP="0045139E">
      <w:pPr>
        <w:pStyle w:val="SPKTP1NASLOV"/>
        <w:pageBreakBefore/>
      </w:pPr>
      <w:r w:rsidRPr="007254BE">
        <w:t xml:space="preserve"> </w:t>
      </w:r>
      <w:bookmarkStart w:id="7" w:name="_Toc526488069"/>
      <w:r>
        <w:t>ARHITEKTURNE ZNAČILNOSTI PREDVIDENE GRADNJE</w:t>
      </w:r>
      <w:bookmarkEnd w:id="7"/>
    </w:p>
    <w:p w:rsidR="0093250D" w:rsidRPr="0093250D" w:rsidRDefault="0093250D" w:rsidP="0093250D">
      <w:pPr>
        <w:pStyle w:val="Kazaloslik"/>
      </w:pPr>
      <w:r w:rsidRPr="0093250D">
        <w:t xml:space="preserve">Obravnavano območje se nahaja na lokaciji obstoječe OŠ Artiče in vrtca RINGA RAJA, na naslovu Artiče 39, 8253 Artiče. </w:t>
      </w:r>
    </w:p>
    <w:p w:rsidR="0093250D" w:rsidRPr="0093250D" w:rsidRDefault="0093250D" w:rsidP="0093250D">
      <w:pPr>
        <w:pStyle w:val="Kazaloslik"/>
      </w:pPr>
      <w:r w:rsidRPr="0093250D">
        <w:t xml:space="preserve">Investitor načrtuje izvedbo investicije »rekonstrukcija in dograditev OŠ Artiče«. Šola izvaja poleg programa osnovnošolskega izobraževanja tudi program predšolske vzgoje. Obstoječi objekt je sestavljen iz več delov, najstarejši del objekta je bil zgrajen leta 1903. Osnovnemu objektu sta dozidana novejši del šole (1970) in telovadnica (1998). Zunanje športno igrišče se nahaja na dislocirani lokaciji. </w:t>
      </w:r>
    </w:p>
    <w:p w:rsidR="0093250D" w:rsidRPr="0093250D" w:rsidRDefault="0093250D" w:rsidP="0093250D">
      <w:pPr>
        <w:pStyle w:val="Kazaloslik"/>
      </w:pPr>
      <w:r w:rsidRPr="0093250D">
        <w:t xml:space="preserve">Ker se obstoječa šola in vrtec soočata s čedalje večjo prostorsko stisko, je potrebno predvideti ureditve, ki bodo zadostile programsko prostorskim zahtevam ter sočasno reševale problematiko prometne in zunanje ureditve ožjega in širšega območja. </w:t>
      </w:r>
    </w:p>
    <w:p w:rsidR="0093250D" w:rsidRPr="0093250D" w:rsidRDefault="0093250D" w:rsidP="0093250D">
      <w:pPr>
        <w:pStyle w:val="Kazaloslik"/>
        <w:rPr>
          <w:b/>
        </w:rPr>
      </w:pPr>
      <w:r w:rsidRPr="0093250D">
        <w:rPr>
          <w:b/>
        </w:rPr>
        <w:t>Predvidena je gradnja  v dveh fazah. V I. fazi je predvidena izgradnja vrtca skupaj z vso komunalno in energetsko infrastrukturo, v II. fazi pa rekonstrukcija obstoječega objekta šole in njena dozidava z ureditvijo šolskega dvorišča.  Telovadnica je obstoječa in ni predmet projekta.</w:t>
      </w:r>
    </w:p>
    <w:p w:rsidR="0093250D" w:rsidRDefault="0093250D" w:rsidP="0093250D">
      <w:pPr>
        <w:pStyle w:val="Kazaloslik"/>
        <w:rPr>
          <w:b/>
        </w:rPr>
      </w:pPr>
      <w:r w:rsidRPr="0093250D">
        <w:rPr>
          <w:b/>
        </w:rPr>
        <w:t xml:space="preserve">Razmejitev faz je razvidna iz grafičnih prilog. </w:t>
      </w:r>
    </w:p>
    <w:p w:rsidR="0093250D" w:rsidRPr="0093250D" w:rsidRDefault="0093250D" w:rsidP="00541D2E">
      <w:pPr>
        <w:numPr>
          <w:ilvl w:val="0"/>
          <w:numId w:val="6"/>
        </w:numPr>
        <w:spacing w:before="25" w:after="25" w:line="276" w:lineRule="auto"/>
        <w:ind w:right="369"/>
        <w:jc w:val="both"/>
        <w:rPr>
          <w:rFonts w:eastAsia="Tahoma" w:cs="Arial"/>
          <w:b/>
          <w:spacing w:val="-1"/>
          <w:sz w:val="20"/>
          <w:szCs w:val="20"/>
        </w:rPr>
      </w:pPr>
      <w:r w:rsidRPr="0093250D">
        <w:rPr>
          <w:rFonts w:eastAsia="Tahoma" w:cs="Arial"/>
          <w:b/>
          <w:spacing w:val="-1"/>
          <w:sz w:val="20"/>
          <w:szCs w:val="20"/>
        </w:rPr>
        <w:t xml:space="preserve">FAZA: </w:t>
      </w:r>
    </w:p>
    <w:p w:rsidR="0093250D" w:rsidRPr="0093250D" w:rsidRDefault="0093250D" w:rsidP="00541D2E">
      <w:pPr>
        <w:numPr>
          <w:ilvl w:val="0"/>
          <w:numId w:val="7"/>
        </w:numPr>
        <w:shd w:val="clear" w:color="auto" w:fill="FFCC99"/>
        <w:spacing w:before="25" w:after="25" w:line="276" w:lineRule="auto"/>
        <w:ind w:right="369"/>
        <w:jc w:val="both"/>
        <w:rPr>
          <w:rFonts w:eastAsia="Tahoma" w:cs="Arial"/>
          <w:b/>
          <w:spacing w:val="-1"/>
          <w:sz w:val="20"/>
          <w:szCs w:val="20"/>
        </w:rPr>
      </w:pPr>
      <w:r w:rsidRPr="0093250D">
        <w:rPr>
          <w:rFonts w:eastAsia="Tahoma" w:cs="Arial"/>
          <w:b/>
          <w:spacing w:val="-1"/>
          <w:sz w:val="20"/>
          <w:szCs w:val="20"/>
        </w:rPr>
        <w:t>nova gradnja objekta vrtca, na parc. št. 262/3 in 267/4, k.o. Artiče</w:t>
      </w:r>
    </w:p>
    <w:p w:rsidR="0093250D" w:rsidRPr="0093250D" w:rsidRDefault="0093250D" w:rsidP="00541D2E">
      <w:pPr>
        <w:numPr>
          <w:ilvl w:val="0"/>
          <w:numId w:val="7"/>
        </w:numPr>
        <w:shd w:val="clear" w:color="auto" w:fill="FFCC99"/>
        <w:spacing w:before="25" w:after="25" w:line="276" w:lineRule="auto"/>
        <w:ind w:right="369"/>
        <w:jc w:val="both"/>
        <w:rPr>
          <w:rFonts w:eastAsia="Tahoma" w:cs="Arial"/>
          <w:b/>
          <w:spacing w:val="-1"/>
          <w:sz w:val="20"/>
          <w:szCs w:val="20"/>
        </w:rPr>
      </w:pPr>
      <w:r w:rsidRPr="0093250D">
        <w:rPr>
          <w:rFonts w:eastAsia="Tahoma" w:cs="Arial"/>
          <w:b/>
          <w:spacing w:val="-1"/>
          <w:sz w:val="20"/>
          <w:szCs w:val="20"/>
        </w:rPr>
        <w:t xml:space="preserve">infrastrukturni priključki </w:t>
      </w:r>
    </w:p>
    <w:p w:rsidR="0093250D" w:rsidRPr="0093250D" w:rsidRDefault="0093250D" w:rsidP="00541D2E">
      <w:pPr>
        <w:numPr>
          <w:ilvl w:val="0"/>
          <w:numId w:val="6"/>
        </w:numPr>
        <w:spacing w:before="25" w:after="25" w:line="276" w:lineRule="auto"/>
        <w:ind w:right="369"/>
        <w:jc w:val="both"/>
        <w:rPr>
          <w:rFonts w:eastAsia="Tahoma" w:cs="Arial"/>
          <w:b/>
          <w:spacing w:val="-1"/>
          <w:sz w:val="20"/>
          <w:szCs w:val="20"/>
        </w:rPr>
      </w:pPr>
      <w:r w:rsidRPr="0093250D">
        <w:rPr>
          <w:rFonts w:eastAsia="Tahoma" w:cs="Arial"/>
          <w:b/>
          <w:spacing w:val="-1"/>
          <w:sz w:val="20"/>
          <w:szCs w:val="20"/>
        </w:rPr>
        <w:t>FAZA:</w:t>
      </w:r>
    </w:p>
    <w:p w:rsidR="0093250D" w:rsidRPr="0093250D" w:rsidRDefault="0093250D" w:rsidP="00541D2E">
      <w:pPr>
        <w:numPr>
          <w:ilvl w:val="0"/>
          <w:numId w:val="7"/>
        </w:numPr>
        <w:shd w:val="clear" w:color="auto" w:fill="CCFFFF"/>
        <w:spacing w:before="25" w:after="25" w:line="276" w:lineRule="auto"/>
        <w:ind w:right="369"/>
        <w:jc w:val="both"/>
        <w:rPr>
          <w:rFonts w:eastAsia="Tahoma" w:cs="Arial"/>
          <w:b/>
          <w:spacing w:val="-1"/>
          <w:sz w:val="20"/>
          <w:szCs w:val="20"/>
        </w:rPr>
      </w:pPr>
      <w:r w:rsidRPr="0093250D">
        <w:rPr>
          <w:rFonts w:eastAsia="Tahoma" w:cs="Arial"/>
          <w:b/>
          <w:spacing w:val="-1"/>
          <w:sz w:val="20"/>
          <w:szCs w:val="20"/>
        </w:rPr>
        <w:t>rušitev najstarejšega dela objekta šole, na parc. št. 262/3, k.o. Artiče</w:t>
      </w:r>
    </w:p>
    <w:p w:rsidR="0093250D" w:rsidRPr="0093250D" w:rsidRDefault="0093250D" w:rsidP="00541D2E">
      <w:pPr>
        <w:numPr>
          <w:ilvl w:val="0"/>
          <w:numId w:val="7"/>
        </w:numPr>
        <w:shd w:val="clear" w:color="auto" w:fill="CCFFFF"/>
        <w:spacing w:before="25" w:after="25" w:line="276" w:lineRule="auto"/>
        <w:ind w:right="369"/>
        <w:jc w:val="both"/>
        <w:rPr>
          <w:rFonts w:eastAsia="Tahoma" w:cs="Arial"/>
          <w:b/>
          <w:spacing w:val="-1"/>
          <w:sz w:val="20"/>
          <w:szCs w:val="20"/>
        </w:rPr>
      </w:pPr>
      <w:r w:rsidRPr="0093250D">
        <w:rPr>
          <w:rFonts w:eastAsia="Tahoma" w:cs="Arial"/>
          <w:b/>
          <w:spacing w:val="-1"/>
          <w:sz w:val="20"/>
          <w:szCs w:val="20"/>
        </w:rPr>
        <w:t>nova gradnja objekta šole, na parc. št. 262/3, k.o. Artiče</w:t>
      </w:r>
    </w:p>
    <w:p w:rsidR="0093250D" w:rsidRPr="0093250D" w:rsidRDefault="0093250D" w:rsidP="00541D2E">
      <w:pPr>
        <w:numPr>
          <w:ilvl w:val="0"/>
          <w:numId w:val="7"/>
        </w:numPr>
        <w:shd w:val="clear" w:color="auto" w:fill="99CCFF"/>
        <w:spacing w:before="25" w:after="25" w:line="276" w:lineRule="auto"/>
        <w:ind w:right="369"/>
        <w:jc w:val="both"/>
        <w:rPr>
          <w:rFonts w:eastAsia="Tahoma" w:cs="Arial"/>
          <w:b/>
          <w:spacing w:val="-1"/>
          <w:sz w:val="20"/>
          <w:szCs w:val="20"/>
        </w:rPr>
      </w:pPr>
      <w:r w:rsidRPr="0093250D">
        <w:rPr>
          <w:rFonts w:eastAsia="Tahoma" w:cs="Arial"/>
          <w:b/>
          <w:spacing w:val="-1"/>
          <w:sz w:val="20"/>
          <w:szCs w:val="20"/>
        </w:rPr>
        <w:t>rekonstrukcija obstoječega objekta šole, na parc. št. 262/3, k.o. Artiče</w:t>
      </w:r>
    </w:p>
    <w:p w:rsidR="0093250D" w:rsidRDefault="0093250D" w:rsidP="0093250D">
      <w:pPr>
        <w:spacing w:before="25"/>
        <w:ind w:left="238" w:right="371"/>
        <w:jc w:val="both"/>
        <w:rPr>
          <w:rFonts w:ascii="Tahoma" w:eastAsia="Tahoma" w:hAnsi="Tahoma" w:cs="Tahoma"/>
          <w:spacing w:val="-1"/>
          <w:sz w:val="20"/>
          <w:szCs w:val="20"/>
        </w:rPr>
      </w:pPr>
      <w:r>
        <w:rPr>
          <w:rFonts w:ascii="Tahoma" w:eastAsia="Tahoma" w:hAnsi="Tahoma" w:cs="Tahoma"/>
          <w:noProof/>
          <w:spacing w:val="-1"/>
          <w:sz w:val="20"/>
          <w:szCs w:val="20"/>
        </w:rPr>
        <mc:AlternateContent>
          <mc:Choice Requires="wps">
            <w:drawing>
              <wp:anchor distT="0" distB="0" distL="114300" distR="114300" simplePos="0" relativeHeight="251662336" behindDoc="0" locked="0" layoutInCell="1" allowOverlap="1" wp14:anchorId="674434B6" wp14:editId="3EA7278C">
                <wp:simplePos x="0" y="0"/>
                <wp:positionH relativeFrom="column">
                  <wp:posOffset>1526540</wp:posOffset>
                </wp:positionH>
                <wp:positionV relativeFrom="paragraph">
                  <wp:posOffset>255270</wp:posOffset>
                </wp:positionV>
                <wp:extent cx="1009650" cy="476250"/>
                <wp:effectExtent l="0" t="0" r="19050" b="381000"/>
                <wp:wrapNone/>
                <wp:docPr id="7" name="Oblaček govora: pravokotnik z zaobljenimi vogali 7"/>
                <wp:cNvGraphicFramePr/>
                <a:graphic xmlns:a="http://schemas.openxmlformats.org/drawingml/2006/main">
                  <a:graphicData uri="http://schemas.microsoft.com/office/word/2010/wordprocessingShape">
                    <wps:wsp>
                      <wps:cNvSpPr/>
                      <wps:spPr>
                        <a:xfrm>
                          <a:off x="0" y="0"/>
                          <a:ext cx="1009650" cy="476250"/>
                        </a:xfrm>
                        <a:prstGeom prst="wedgeRoundRectCallout">
                          <a:avLst>
                            <a:gd name="adj1" fmla="val 42280"/>
                            <a:gd name="adj2" fmla="val 119071"/>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602B40" w:rsidRPr="00857206" w:rsidRDefault="00602B40" w:rsidP="0093250D">
                            <w:pPr>
                              <w:spacing w:before="0" w:after="0" w:line="240" w:lineRule="auto"/>
                              <w:ind w:left="360"/>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Rekonstrukcija obst. šole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4434B6"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Oblaček govora: pravokotnik z zaobljenimi vogali 7" o:spid="_x0000_s1026" type="#_x0000_t62" style="position:absolute;left:0;text-align:left;margin-left:120.2pt;margin-top:20.1pt;width:79.5pt;height:3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Nme4AIAAP4FAAAOAAAAZHJzL2Uyb0RvYy54bWysVM1OGzEQvlfqO1i+l/1pSCBig6IgqkoI&#10;IqDi7Hi9icHrcW0nm/AOfas+WMfezSYtqIeqOTjjnZnPM9/8XFxua0U2wjoJuqDZSUqJ0BxKqZcF&#10;/fZ4/emMEueZLpkCLQq6E45eTj5+uGjMWOSwAlUKSxBEu3FjCrry3oyTxPGVqJk7ASM0KiuwNfN4&#10;tcuktKxB9FoleZoOkwZsaSxw4Rx+vWqVdBLxq0pwf1dVTniiCoqx+XjaeC7CmUwu2HhpmVlJ3oXB&#10;/iGKmkmNj/ZQV8wzsrbyDVQtuQUHlT/hUCdQVZKLmANmk6V/ZPOwYkbEXJAcZ3qa3P+D5bebuSWy&#10;LOiIEs1qLNHdQrGfP8QLWcIGLBsTY9kGXsBr+UJeySuDhXoWWtaSbGDJlCSjQGNj3BjRHszcdjeH&#10;YuBkW9k6/GO2ZBup3/XUi60nHD9maXo+PMUKcdQNRsMcZYRJDt7GOv9FQI3hOCxjI8qluIe1Lu+x&#10;yDOmFKx9LAHb3Dgfa1F2GbHyOaOkqhWWdsMUGeT52b70Rzb5sU2WnaejrOuPI6PPvxkNh8OYPMbZ&#10;PYvSPtIQg4ZrqVTIJPDTMhIlv1MiGCh9LyosAHKQx/Bj64uZsgRDLSjjXGiftaoVK0X7+TTFX8dQ&#10;7xH5ioABucKHe+wOIIzVW+yW6M4+uIo4Ob1z+rfAWufeI74M2vfOtdRg3wNQmFX3cmu/J6mlJrDk&#10;t4stmgRxAeUOO9VCO8LO8GuJjXDDnJ8zi4XF3sE95O/wqBQ0BYVOomQF9vW978EeRwm1lDS4Awrq&#10;vq+ZFZSorxqH7DwbDMLSiJfB6SjHiz3WLI41el3PACuGrYbRRTHYe7UXKwv1E66raXgVVUxzfLug&#10;3Nv9Zebb3YQLj4vpNJrhojDM3+gHwwN4IDh02OP2iVnTTYPHObqF/b7omrEl92AbPDVM1x4q6YPy&#10;wGt3wSUTe6hbiGGLHd+j1WFtT34BAAD//wMAUEsDBBQABgAIAAAAIQA8DgQV4AAAAAoBAAAPAAAA&#10;ZHJzL2Rvd25yZXYueG1sTI+xTsMwEIZ3JN7BOiQ2ajeEioQ4FSogdWiHNgyMTmySiPic2m4a3p5j&#10;gvHuPv33/cV6tgObjA+9QwnLhQBmsHG6x1bCe/V29wgsRIVaDQ6NhG8TYF1eXxUq1+6CBzMdY8so&#10;BEOuJHQxjjnnoemMVWHhRoN0+3Teqkijb7n26kLhduCJECtuVY/0oVOj2XSm+TqerYSXj7FeHfxm&#10;azO9n6rXarc9nXZS3t7Mz0/AopnjHwy/+qQOJTnV7ow6sEFCkoqUUAmpSIARcJ9ltKiJXD4kwMuC&#10;/69Q/gAAAP//AwBQSwECLQAUAAYACAAAACEAtoM4kv4AAADhAQAAEwAAAAAAAAAAAAAAAAAAAAAA&#10;W0NvbnRlbnRfVHlwZXNdLnhtbFBLAQItABQABgAIAAAAIQA4/SH/1gAAAJQBAAALAAAAAAAAAAAA&#10;AAAAAC8BAABfcmVscy8ucmVsc1BLAQItABQABgAIAAAAIQDVQNme4AIAAP4FAAAOAAAAAAAAAAAA&#10;AAAAAC4CAABkcnMvZTJvRG9jLnhtbFBLAQItABQABgAIAAAAIQA8DgQV4AAAAAoBAAAPAAAAAAAA&#10;AAAAAAAAADoFAABkcnMvZG93bnJldi54bWxQSwUGAAAAAAQABADzAAAARwYAAAAA&#10;" adj="19932,36519" filled="f" strokecolor="#1f4d78 [1604]" strokeweight="1pt">
                <v:textbox>
                  <w:txbxContent>
                    <w:p w:rsidR="00602B40" w:rsidRPr="00857206" w:rsidRDefault="00602B40" w:rsidP="0093250D">
                      <w:pPr>
                        <w:spacing w:before="0" w:after="0" w:line="240" w:lineRule="auto"/>
                        <w:ind w:left="360"/>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Rekonstrukcija obst. šole</w:t>
                      </w:r>
                    </w:p>
                  </w:txbxContent>
                </v:textbox>
              </v:shape>
            </w:pict>
          </mc:Fallback>
        </mc:AlternateContent>
      </w:r>
      <w:r>
        <w:rPr>
          <w:rFonts w:ascii="Tahoma" w:eastAsia="Tahoma" w:hAnsi="Tahoma" w:cs="Tahoma"/>
          <w:noProof/>
          <w:spacing w:val="-1"/>
          <w:sz w:val="20"/>
          <w:szCs w:val="20"/>
        </w:rPr>
        <mc:AlternateContent>
          <mc:Choice Requires="wps">
            <w:drawing>
              <wp:anchor distT="0" distB="0" distL="114300" distR="114300" simplePos="0" relativeHeight="251663360" behindDoc="0" locked="0" layoutInCell="1" allowOverlap="1" wp14:anchorId="2DA5023F" wp14:editId="2E54034E">
                <wp:simplePos x="0" y="0"/>
                <wp:positionH relativeFrom="column">
                  <wp:posOffset>79513</wp:posOffset>
                </wp:positionH>
                <wp:positionV relativeFrom="paragraph">
                  <wp:posOffset>255463</wp:posOffset>
                </wp:positionV>
                <wp:extent cx="1351280" cy="659765"/>
                <wp:effectExtent l="0" t="0" r="248920" b="521335"/>
                <wp:wrapNone/>
                <wp:docPr id="8" name="Oblaček govora: pravokotnik z zaobljenimi vogali 8"/>
                <wp:cNvGraphicFramePr/>
                <a:graphic xmlns:a="http://schemas.openxmlformats.org/drawingml/2006/main">
                  <a:graphicData uri="http://schemas.microsoft.com/office/word/2010/wordprocessingShape">
                    <wps:wsp>
                      <wps:cNvSpPr/>
                      <wps:spPr>
                        <a:xfrm>
                          <a:off x="0" y="0"/>
                          <a:ext cx="1351280" cy="659765"/>
                        </a:xfrm>
                        <a:prstGeom prst="wedgeRoundRectCallout">
                          <a:avLst>
                            <a:gd name="adj1" fmla="val 63454"/>
                            <a:gd name="adj2" fmla="val 117300"/>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602B40" w:rsidRDefault="00602B40" w:rsidP="0093250D">
                            <w:pPr>
                              <w:spacing w:before="0" w:after="0" w:line="240" w:lineRule="auto"/>
                              <w:ind w:left="360"/>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II Faza</w:t>
                            </w:r>
                          </w:p>
                          <w:p w:rsidR="00602B40" w:rsidRDefault="00602B40" w:rsidP="0093250D">
                            <w:pPr>
                              <w:spacing w:before="0" w:after="0" w:line="240" w:lineRule="auto"/>
                              <w:ind w:left="142"/>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Rušitev obst. šole</w:t>
                            </w:r>
                          </w:p>
                          <w:p w:rsidR="00602B40" w:rsidRPr="00857206" w:rsidRDefault="00602B40" w:rsidP="0093250D">
                            <w:pPr>
                              <w:spacing w:before="0" w:after="0" w:line="240" w:lineRule="auto"/>
                              <w:ind w:left="142"/>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Nova gradnja šole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A5023F" id="Oblaček govora: pravokotnik z zaobljenimi vogali 8" o:spid="_x0000_s1027" type="#_x0000_t62" style="position:absolute;left:0;text-align:left;margin-left:6.25pt;margin-top:20.1pt;width:106.4pt;height:51.9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h3b5AIAAAUGAAAOAAAAZHJzL2Uyb0RvYy54bWysVM1OGzEQvlfqO1i+l83mFyI2KAqiqoQK&#10;AirOjtdODF6PazvZwDv0rfpgHXs3m7SgHqrmsLE9M9/MfPNzfrGrNNkK5xWYguYnPUqE4VAqsyro&#10;t4erT6eU+MBMyTQYUdAX4enF7OOH89pORR/WoEvhCIIYP61tQdch2GmWeb4WFfMnYIVBoQRXsYBX&#10;t8pKx2pEr3TW7/XGWQ2utA648B5fLxshnSV8KQUPN1J6EYguKMYW0tel7zJ+s9k5m64cs2vF2zDY&#10;P0RRMWXQaQd1yQIjG6feQFWKO/AgwwmHKgMpFRcpB8wm7/2Rzf2aWZFyQXK87Wjy/w+Wf93eOqLK&#10;gmKhDKuwRDdLzX7+EM9kBVtwbEqsY1t4hmDUM3klrwyW+kkYVSmyhRXTipxGGmvrp4h2b29de/N4&#10;jJzspKviP2ZLdon6l456sQuE42M+GOX9U6wQR9l4dDYZjyJodrC2zofPAioMx2MZa1GuxB1sTHmH&#10;RV4wrWETUgnY9tqHVIuyzYiVTzklstJY2i3TZDwYjoZt6Y90+sc6eT4Z9Pb9caQ0+E1pPB5P2jhb&#10;txjxPtIYg4ErpXXMJPLTMJJO4UWLqKDNnZBYAOSgn8JPrS8W2hEMtaCMc2FC3ojWrBTN86iHv9Zz&#10;Z5H4SoARWaLjDrsFiGP1FrshutWPpiJNTmfc+1tgjXFnkTyDCZ1xpQy49wA0ZtV6bvT3JDXURJbC&#10;brlLzZk048sSyhdsWAfNJHvLrxT2wzXz4ZY5rC+2EK6jcIMfqaEuKLQnStbgXt97j/o4USilpMZV&#10;UFD/fcOcoER/MThrZ/lwGHdHugxHkz5e3LFkeSwxm2oBWDjsOIwuHaN+0PujdFA94taaR68oYoaj&#10;74Ly4PaXRWhWFO49LubzpIb7wrJwbe4tj+CR59hoD7tH5mw7FAHH6Svs1wabpp5sOD7oRksD800A&#10;qUIUHnhtL7hrUiu1ezEus+N70jps79kvAAAA//8DAFBLAwQUAAYACAAAACEAYiuRk90AAAAJAQAA&#10;DwAAAGRycy9kb3ducmV2LnhtbEyPzUrDQBSF94LvMFzBnZ10TLSkmZQiuCm4MFVwOcncJsHMnZCZ&#10;NtGn97rS5eE7nJ9it7hBXHAKvScN61UCAqnxtqdWw9vx+W4DIkRD1gyeUMMXBtiV11eFya2f6RUv&#10;VWwFh1DIjYYuxjGXMjQdOhNWfkRidvKTM5Hl1Eo7mZnD3SBVkjxIZ3rihs6M+NRh81mdHfdme/lx&#10;8KjsdxoPx7l6fDm911rf3iz7LYiIS/wzw+98ng4lb6r9mWwQA2uVsVNDmigQzJXK7kHUDNJ0DbIs&#10;5P8H5Q8AAAD//wMAUEsBAi0AFAAGAAgAAAAhALaDOJL+AAAA4QEAABMAAAAAAAAAAAAAAAAAAAAA&#10;AFtDb250ZW50X1R5cGVzXS54bWxQSwECLQAUAAYACAAAACEAOP0h/9YAAACUAQAACwAAAAAAAAAA&#10;AAAAAAAvAQAAX3JlbHMvLnJlbHNQSwECLQAUAAYACAAAACEAB+od2+QCAAAFBgAADgAAAAAAAAAA&#10;AAAAAAAuAgAAZHJzL2Uyb0RvYy54bWxQSwECLQAUAAYACAAAACEAYiuRk90AAAAJAQAADwAAAAAA&#10;AAAAAAAAAAA+BQAAZHJzL2Rvd25yZXYueG1sUEsFBgAAAAAEAAQA8wAAAEgGAAAAAA==&#10;" adj="24506,36137" filled="f" strokecolor="#1f4d78 [1604]" strokeweight="1pt">
                <v:textbox>
                  <w:txbxContent>
                    <w:p w:rsidR="00602B40" w:rsidRDefault="00602B40" w:rsidP="0093250D">
                      <w:pPr>
                        <w:spacing w:before="0" w:after="0" w:line="240" w:lineRule="auto"/>
                        <w:ind w:left="360"/>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II Faza</w:t>
                      </w:r>
                    </w:p>
                    <w:p w:rsidR="00602B40" w:rsidRDefault="00602B40" w:rsidP="0093250D">
                      <w:pPr>
                        <w:spacing w:before="0" w:after="0" w:line="240" w:lineRule="auto"/>
                        <w:ind w:left="142"/>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Rušitev obst. šole</w:t>
                      </w:r>
                    </w:p>
                    <w:p w:rsidR="00602B40" w:rsidRPr="00857206" w:rsidRDefault="00602B40" w:rsidP="0093250D">
                      <w:pPr>
                        <w:spacing w:before="0" w:after="0" w:line="240" w:lineRule="auto"/>
                        <w:ind w:left="142"/>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Nova gradnja šole</w:t>
                      </w:r>
                    </w:p>
                  </w:txbxContent>
                </v:textbox>
              </v:shape>
            </w:pict>
          </mc:Fallback>
        </mc:AlternateContent>
      </w:r>
      <w:r w:rsidRPr="00857206">
        <w:rPr>
          <w:rFonts w:ascii="Tahoma" w:eastAsia="Tahoma" w:hAnsi="Tahoma" w:cs="Tahoma"/>
          <w:noProof/>
          <w:spacing w:val="-1"/>
          <w:sz w:val="20"/>
          <w:szCs w:val="20"/>
        </w:rPr>
        <w:drawing>
          <wp:anchor distT="0" distB="0" distL="114300" distR="114300" simplePos="0" relativeHeight="251659264" behindDoc="1" locked="0" layoutInCell="1" allowOverlap="1" wp14:anchorId="680F87B2" wp14:editId="36D5B8FE">
            <wp:simplePos x="0" y="0"/>
            <wp:positionH relativeFrom="column">
              <wp:posOffset>548061</wp:posOffset>
            </wp:positionH>
            <wp:positionV relativeFrom="paragraph">
              <wp:posOffset>64135</wp:posOffset>
            </wp:positionV>
            <wp:extent cx="4953662" cy="3454326"/>
            <wp:effectExtent l="0" t="0" r="0" b="0"/>
            <wp:wrapNone/>
            <wp:docPr id="1" name="Slika 1" descr="C:\Users\tinab\Documents\17140-00-OŠ Artiče\07_PGD_junij 2018\1_NA_10.7.2018\tekst\faz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inab\Documents\17140-00-OŠ Artiče\07_PGD_junij 2018\1_NA_10.7.2018\tekst\faze_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53662" cy="345432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3250D" w:rsidRDefault="0093250D" w:rsidP="0093250D">
      <w:pPr>
        <w:spacing w:before="25"/>
        <w:ind w:left="238" w:right="371"/>
        <w:jc w:val="both"/>
        <w:rPr>
          <w:rFonts w:ascii="Tahoma" w:eastAsia="Tahoma" w:hAnsi="Tahoma" w:cs="Tahoma"/>
          <w:spacing w:val="-1"/>
          <w:sz w:val="20"/>
          <w:szCs w:val="20"/>
        </w:rPr>
      </w:pPr>
      <w:r>
        <w:rPr>
          <w:rFonts w:ascii="Tahoma" w:eastAsia="Tahoma" w:hAnsi="Tahoma" w:cs="Tahoma"/>
          <w:noProof/>
          <w:spacing w:val="-1"/>
          <w:sz w:val="20"/>
          <w:szCs w:val="20"/>
        </w:rPr>
        <mc:AlternateContent>
          <mc:Choice Requires="wps">
            <w:drawing>
              <wp:anchor distT="0" distB="0" distL="114300" distR="114300" simplePos="0" relativeHeight="251661312" behindDoc="0" locked="0" layoutInCell="1" allowOverlap="1" wp14:anchorId="4026AF61" wp14:editId="2723048A">
                <wp:simplePos x="0" y="0"/>
                <wp:positionH relativeFrom="column">
                  <wp:posOffset>3912041</wp:posOffset>
                </wp:positionH>
                <wp:positionV relativeFrom="paragraph">
                  <wp:posOffset>183156</wp:posOffset>
                </wp:positionV>
                <wp:extent cx="850789" cy="245745"/>
                <wp:effectExtent l="95250" t="0" r="26035" b="230505"/>
                <wp:wrapNone/>
                <wp:docPr id="5" name="Oblaček govora: pravokotnik z zaobljenimi vogali 5"/>
                <wp:cNvGraphicFramePr/>
                <a:graphic xmlns:a="http://schemas.openxmlformats.org/drawingml/2006/main">
                  <a:graphicData uri="http://schemas.microsoft.com/office/word/2010/wordprocessingShape">
                    <wps:wsp>
                      <wps:cNvSpPr/>
                      <wps:spPr>
                        <a:xfrm>
                          <a:off x="0" y="0"/>
                          <a:ext cx="850789" cy="245745"/>
                        </a:xfrm>
                        <a:prstGeom prst="wedgeRoundRectCallout">
                          <a:avLst>
                            <a:gd name="adj1" fmla="val -56161"/>
                            <a:gd name="adj2" fmla="val 120741"/>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602B40" w:rsidRPr="00857206" w:rsidRDefault="00602B40" w:rsidP="0093250D">
                            <w:pPr>
                              <w:spacing w:before="0" w:after="0" w:line="240" w:lineRule="auto"/>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w:t>
                            </w:r>
                            <w:r w:rsidRPr="00857206">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elovadnica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26AF61" id="Oblaček govora: pravokotnik z zaobljenimi vogali 5" o:spid="_x0000_s1028" type="#_x0000_t62" style="position:absolute;left:0;text-align:left;margin-left:308.05pt;margin-top:14.4pt;width:67pt;height:19.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qjm4QIAAAUGAAAOAAAAZHJzL2Uyb0RvYy54bWysVNtOGzEQfa/Uf7D8DntpLhCxQVEQVSVU&#10;EFDx7Hi9icHrcW0nm/AP/at+WMfezSYtqA9V87CxPTNnZs5cLi63tSIbYZ0EXdDsNKVEaA6l1MuC&#10;fnu8PjmjxHmmS6ZAi4LuhKOX048fLhozETmsQJXCEgTRbtKYgq68N5MkcXwlauZOwQiNwgpszTxe&#10;7TIpLWsQvVZJnqajpAFbGgtcOIevV62QTiN+VQnub6vKCU9UQTE2H782fhfhm0wv2GRpmVlJ3oXB&#10;/iGKmkmNTnuoK+YZWVv5BqqW3IKDyp9yqBOoKslFzAGzydI/snlYMSNiLkiOMz1N7v/B8q+bO0tk&#10;WdAhJZrVWKLbhWI/f4gXsoQNWDYhxrINvIDX8oW8klcGC/UstKwl2cCSKUmGgcbGuAmiPZg7290c&#10;HgMn28rW4R+zJdtI/a6nXmw94fh4NkzHZ+eUcBTlg+F4EDGTg7Gxzn8WUGM0DqvYiHIp7mGty3us&#10;8ZwpBWsfK8A2N87HUpRdQqx8ziipaoWV3TBFToajbJR1pT9Syo+VsjwdD95R+vSb0mg0GgcgDLTz&#10;i6d9qCEIDddSqaAR+GkZiSe/UyIoKH0vKiwAcpDH+GPri7myBGMtKONcaJ+1ohUrRfs8TPHXee4t&#10;YhwRMCBX6LjH7gDCWL3FbhPo9IOpiJPTG6d/C6w17i2iZ9C+N66lBvsegMKsOs+t/p6klprAkt8u&#10;trE586AZXhZQ7rBhLbST7Ay/ltgQN8z5O2axwDjkuI78LX4qBU1BoTtRsgL7+t570MeJQiklDa6C&#10;grrva2YFJeqLxlk7zwaDsDviBXszx4s9liyOJXpdzwELhy2H0cVj0Pdqf6ws1E+4tWbBK4qY5ui7&#10;oNzb/WXu2xWFe4+L2Syq4b4wzN/oB8MDeOA5NNrj9olZ002Fx3H6Cvu10fVky/FBN1hqmK09VNIH&#10;4YHX7oK7JrZStxfDMju+R63D9p7+AgAA//8DAFBLAwQUAAYACAAAACEA+TE4PNwAAAAJAQAADwAA&#10;AGRycy9kb3ducmV2LnhtbEyPwU7DMBBE70j8g7VI3KiTiKYlxKkQUm+90HDh5sbb2CJeh9hNw9+z&#10;nOC4M0+zM/Vu8YOYcYoukIJ8lYFA6oJx1Ct4b/cPWxAxaTJ6CIQKvjHCrrm9qXVlwpXecD6mXnAI&#10;xUorsCmNlZSxs+h1XIURib1zmLxOfE69NJO+crgfZJFlpfTaEX+wesRXi93n8eIV7N3T2T2OX6ZD&#10;O7cfeRsPRXtQ6v5ueXkGkXBJfzD81ufq0HCnU7iQiWJQUOZlzqiCYssTGNisMxZO7GzWIJta/l/Q&#10;/AAAAP//AwBQSwECLQAUAAYACAAAACEAtoM4kv4AAADhAQAAEwAAAAAAAAAAAAAAAAAAAAAAW0Nv&#10;bnRlbnRfVHlwZXNdLnhtbFBLAQItABQABgAIAAAAIQA4/SH/1gAAAJQBAAALAAAAAAAAAAAAAAAA&#10;AC8BAABfcmVscy8ucmVsc1BLAQItABQABgAIAAAAIQA1Sqjm4QIAAAUGAAAOAAAAAAAAAAAAAAAA&#10;AC4CAABkcnMvZTJvRG9jLnhtbFBLAQItABQABgAIAAAAIQD5MTg83AAAAAkBAAAPAAAAAAAAAAAA&#10;AAAAADsFAABkcnMvZG93bnJldi54bWxQSwUGAAAAAAQABADzAAAARAYAAAAA&#10;" adj="-1331,36880" filled="f" strokecolor="#1f4d78 [1604]" strokeweight="1pt">
                <v:textbox>
                  <w:txbxContent>
                    <w:p w:rsidR="00602B40" w:rsidRPr="00857206" w:rsidRDefault="00602B40" w:rsidP="0093250D">
                      <w:pPr>
                        <w:spacing w:before="0" w:after="0" w:line="240" w:lineRule="auto"/>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w:t>
                      </w:r>
                      <w:r w:rsidRPr="00857206">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elovadnica</w:t>
                      </w:r>
                    </w:p>
                  </w:txbxContent>
                </v:textbox>
              </v:shape>
            </w:pict>
          </mc:Fallback>
        </mc:AlternateContent>
      </w:r>
    </w:p>
    <w:p w:rsidR="0093250D" w:rsidRDefault="0093250D" w:rsidP="0093250D">
      <w:pPr>
        <w:spacing w:before="25"/>
        <w:ind w:left="238" w:right="371"/>
        <w:jc w:val="both"/>
        <w:rPr>
          <w:rFonts w:ascii="Tahoma" w:eastAsia="Tahoma" w:hAnsi="Tahoma" w:cs="Tahoma"/>
          <w:spacing w:val="-1"/>
          <w:sz w:val="20"/>
          <w:szCs w:val="20"/>
        </w:rPr>
      </w:pPr>
    </w:p>
    <w:p w:rsidR="0093250D" w:rsidRDefault="0093250D" w:rsidP="0093250D">
      <w:pPr>
        <w:spacing w:before="25"/>
        <w:ind w:left="238" w:right="371"/>
        <w:jc w:val="both"/>
        <w:rPr>
          <w:rFonts w:ascii="Tahoma" w:eastAsia="Tahoma" w:hAnsi="Tahoma" w:cs="Tahoma"/>
          <w:spacing w:val="-1"/>
          <w:sz w:val="20"/>
          <w:szCs w:val="20"/>
        </w:rPr>
      </w:pPr>
    </w:p>
    <w:p w:rsidR="0093250D" w:rsidRDefault="0093250D" w:rsidP="0093250D">
      <w:pPr>
        <w:spacing w:before="25"/>
        <w:ind w:left="238" w:right="371"/>
        <w:jc w:val="both"/>
        <w:rPr>
          <w:rFonts w:ascii="Tahoma" w:eastAsia="Tahoma" w:hAnsi="Tahoma" w:cs="Tahoma"/>
          <w:spacing w:val="-1"/>
          <w:sz w:val="20"/>
          <w:szCs w:val="20"/>
        </w:rPr>
      </w:pPr>
    </w:p>
    <w:p w:rsidR="0093250D" w:rsidRDefault="0093250D" w:rsidP="0093250D">
      <w:pPr>
        <w:spacing w:before="25"/>
        <w:ind w:left="238" w:right="371"/>
        <w:jc w:val="both"/>
        <w:rPr>
          <w:rFonts w:ascii="Tahoma" w:eastAsia="Tahoma" w:hAnsi="Tahoma" w:cs="Tahoma"/>
          <w:spacing w:val="-1"/>
          <w:sz w:val="20"/>
          <w:szCs w:val="20"/>
        </w:rPr>
      </w:pPr>
    </w:p>
    <w:p w:rsidR="0093250D" w:rsidRDefault="0093250D" w:rsidP="0093250D">
      <w:pPr>
        <w:spacing w:before="25"/>
        <w:ind w:left="238" w:right="371"/>
        <w:jc w:val="both"/>
        <w:rPr>
          <w:rFonts w:ascii="Tahoma" w:eastAsia="Tahoma" w:hAnsi="Tahoma" w:cs="Tahoma"/>
          <w:spacing w:val="-1"/>
          <w:sz w:val="20"/>
          <w:szCs w:val="20"/>
        </w:rPr>
      </w:pPr>
    </w:p>
    <w:p w:rsidR="0093250D" w:rsidRDefault="0093250D" w:rsidP="0093250D">
      <w:pPr>
        <w:spacing w:before="25"/>
        <w:ind w:left="238" w:right="371"/>
        <w:jc w:val="both"/>
        <w:rPr>
          <w:rFonts w:ascii="Tahoma" w:eastAsia="Tahoma" w:hAnsi="Tahoma" w:cs="Tahoma"/>
          <w:spacing w:val="-1"/>
          <w:sz w:val="20"/>
          <w:szCs w:val="20"/>
        </w:rPr>
      </w:pPr>
    </w:p>
    <w:p w:rsidR="0093250D" w:rsidRDefault="0093250D" w:rsidP="0093250D">
      <w:pPr>
        <w:spacing w:before="25"/>
        <w:ind w:left="238" w:right="371"/>
        <w:jc w:val="both"/>
        <w:rPr>
          <w:rFonts w:ascii="Tahoma" w:eastAsia="Tahoma" w:hAnsi="Tahoma" w:cs="Tahoma"/>
          <w:spacing w:val="-1"/>
          <w:sz w:val="20"/>
          <w:szCs w:val="20"/>
        </w:rPr>
      </w:pPr>
    </w:p>
    <w:p w:rsidR="0093250D" w:rsidRDefault="0093250D" w:rsidP="0093250D">
      <w:pPr>
        <w:spacing w:before="25"/>
        <w:ind w:left="238" w:right="371"/>
        <w:jc w:val="both"/>
        <w:rPr>
          <w:rFonts w:ascii="Tahoma" w:eastAsia="Tahoma" w:hAnsi="Tahoma" w:cs="Tahoma"/>
          <w:spacing w:val="-1"/>
          <w:sz w:val="20"/>
          <w:szCs w:val="20"/>
        </w:rPr>
      </w:pPr>
      <w:r>
        <w:rPr>
          <w:rFonts w:ascii="Tahoma" w:eastAsia="Tahoma" w:hAnsi="Tahoma" w:cs="Tahoma"/>
          <w:noProof/>
          <w:spacing w:val="-1"/>
          <w:sz w:val="20"/>
          <w:szCs w:val="20"/>
        </w:rPr>
        <mc:AlternateContent>
          <mc:Choice Requires="wps">
            <w:drawing>
              <wp:anchor distT="0" distB="0" distL="114300" distR="114300" simplePos="0" relativeHeight="251660288" behindDoc="0" locked="0" layoutInCell="1" allowOverlap="1" wp14:anchorId="0571F5FB" wp14:editId="7FF65B79">
                <wp:simplePos x="0" y="0"/>
                <wp:positionH relativeFrom="column">
                  <wp:posOffset>547370</wp:posOffset>
                </wp:positionH>
                <wp:positionV relativeFrom="paragraph">
                  <wp:posOffset>71755</wp:posOffset>
                </wp:positionV>
                <wp:extent cx="1351722" cy="581025"/>
                <wp:effectExtent l="0" t="571500" r="210820" b="28575"/>
                <wp:wrapNone/>
                <wp:docPr id="9" name="Oblaček govora: pravokotnik z zaobljenimi vogali 9"/>
                <wp:cNvGraphicFramePr/>
                <a:graphic xmlns:a="http://schemas.openxmlformats.org/drawingml/2006/main">
                  <a:graphicData uri="http://schemas.microsoft.com/office/word/2010/wordprocessingShape">
                    <wps:wsp>
                      <wps:cNvSpPr/>
                      <wps:spPr>
                        <a:xfrm>
                          <a:off x="0" y="0"/>
                          <a:ext cx="1351722" cy="581025"/>
                        </a:xfrm>
                        <a:prstGeom prst="wedgeRoundRectCallout">
                          <a:avLst>
                            <a:gd name="adj1" fmla="val 60512"/>
                            <a:gd name="adj2" fmla="val -138106"/>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602B40" w:rsidRDefault="00602B40" w:rsidP="0093250D">
                            <w:pPr>
                              <w:spacing w:before="0" w:after="0" w:line="240" w:lineRule="auto"/>
                              <w:ind w:left="142"/>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 Faza</w:t>
                            </w:r>
                          </w:p>
                          <w:p w:rsidR="00602B40" w:rsidRPr="00857206" w:rsidRDefault="00602B40" w:rsidP="0093250D">
                            <w:pPr>
                              <w:spacing w:before="0" w:after="0" w:line="240" w:lineRule="auto"/>
                              <w:ind w:left="142"/>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Nova gradnja, vrtec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71F5FB" id="Oblaček govora: pravokotnik z zaobljenimi vogali 9" o:spid="_x0000_s1029" type="#_x0000_t62" style="position:absolute;left:0;text-align:left;margin-left:43.1pt;margin-top:5.65pt;width:106.45pt;height:45.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LN95QIAAAYGAAAOAAAAZHJzL2Uyb0RvYy54bWysVM1OGzEQvlfqO1i+w/6EBIjYoCiIqhIC&#10;BFScHa83MXg9ru1kE96Bt+qDdezdbKKCeqiaw8b2zHwz883PxeWmVmQtrJOgC5odp5QIzaGUelHQ&#10;H0/XR2eUOM90yRRoUdCtcPRy8vXLRWPGIoclqFJYgiDajRtT0KX3Zpwkji9FzdwxGKFRWIGtmcer&#10;XSSlZQ2i1yrJ03SUNGBLY4EL5/D1qhXSScSvKsH9XVU54YkqKMbm49fG7zx8k8kFGy8sM0vJuzDY&#10;P0RRM6nRaQ91xTwjKys/QNWSW3BQ+WMOdQJVJbmIOWA2WfpHNo9LZkTMBclxpqfJ/T9Yfru+t0SW&#10;BT2nRLMaS3Q3V+zXu3glC1iDZWNiLFvDK3gtX8kbeWMwVy9Cy1qSNSyYkuQ80NgYN0a0R3Nvu5vD&#10;Y+BkU9k6/GO2ZBOp3/bUi40nHB+zwTA7zXNKOMqGZ1maDwNosrc21vlvAmoMx2EZG1EuxAOsdPmA&#10;RZ4xpWDlYwnY+sb5WIuyy4iVLxklVa2wtGumyCgdZnlX+gMd9L7XOcoGGMXoo9bgUCsbjUanXaCd&#10;Xwx5F2oIQsO1VCqkEghqKYknv1UiKCj9ICqsAJKQx/hj74uZsgRjLSjjXGiftaIlK0X7PEzx13nu&#10;LSJhETAgV+i4x+4Awlx9xG6Z7vSDqYij0xunfwusNe4tomfQvjeupQb7GYDCrDrPrf6OpJaawJLf&#10;zDexOwdBM7zModxix1poR9kZfi2xIW6Y8/fMYoFxynEf+Tv8VAqagkJ3omQJ9u2z96CPI4VSShrc&#10;BQV1P1fMCkrUd43Ddp6dnITlES8nw9McL/ZQMj+U6FU9AywcthxGF49B36vdsbJQP+PamgavKGKa&#10;o++Ccm93l5lvdxQuPi6m06iGC8Mwf6MfDQ/ggefQaE+bZ2ZNNxUe5+kWdnuDjWNPthzvdYOlhunK&#10;QyV9EO557S64bGIrdYsxbLPDe9Tar+/JbwAAAP//AwBQSwMEFAAGAAgAAAAhAJjhP1fdAAAACQEA&#10;AA8AAABkcnMvZG93bnJldi54bWxMj8FOwzAQRO9I/IO1SL1RJ6Gq0hCnaiuqnlsQ4ujGSxKI11Hs&#10;1unfs5zguDOj2TflerK9uOLoO0cK0nkCAql2pqNGwdvr/jEH4YMmo3tHqOCGHtbV/V2pC+MiHfF6&#10;Co3gEvKFVtCGMBRS+rpFq/3cDUjsfbrR6sDn2Egz6sjltpdZkiyl1R3xh1YPuGux/j5drAJ6Ob4f&#10;Fh+3Xay/tnuX+0jmEJWaPUybZxABp/AXhl98RoeKmc7uQsaLXkG+zDjJevoEgv1stUpBnFlIshxk&#10;Vcr/C6ofAAAA//8DAFBLAQItABQABgAIAAAAIQC2gziS/gAAAOEBAAATAAAAAAAAAAAAAAAAAAAA&#10;AABbQ29udGVudF9UeXBlc10ueG1sUEsBAi0AFAAGAAgAAAAhADj9If/WAAAAlAEAAAsAAAAAAAAA&#10;AAAAAAAALwEAAF9yZWxzLy5yZWxzUEsBAi0AFAAGAAgAAAAhAO8gs33lAgAABgYAAA4AAAAAAAAA&#10;AAAAAAAALgIAAGRycy9lMm9Eb2MueG1sUEsBAi0AFAAGAAgAAAAhAJjhP1fdAAAACQEAAA8AAAAA&#10;AAAAAAAAAAAAPwUAAGRycy9kb3ducmV2LnhtbFBLBQYAAAAABAAEAPMAAABJBgAAAAA=&#10;" adj="23871,-19031" filled="f" strokecolor="#1f4d78 [1604]" strokeweight="1pt">
                <v:textbox>
                  <w:txbxContent>
                    <w:p w:rsidR="00602B40" w:rsidRDefault="00602B40" w:rsidP="0093250D">
                      <w:pPr>
                        <w:spacing w:before="0" w:after="0" w:line="240" w:lineRule="auto"/>
                        <w:ind w:left="142"/>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 Faza</w:t>
                      </w:r>
                    </w:p>
                    <w:p w:rsidR="00602B40" w:rsidRPr="00857206" w:rsidRDefault="00602B40" w:rsidP="0093250D">
                      <w:pPr>
                        <w:spacing w:before="0" w:after="0" w:line="240" w:lineRule="auto"/>
                        <w:ind w:left="142"/>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Nova gradnja, vrtec</w:t>
                      </w:r>
                    </w:p>
                  </w:txbxContent>
                </v:textbox>
              </v:shape>
            </w:pict>
          </mc:Fallback>
        </mc:AlternateContent>
      </w:r>
    </w:p>
    <w:p w:rsidR="0093250D" w:rsidRDefault="0093250D" w:rsidP="0093250D">
      <w:pPr>
        <w:spacing w:before="25"/>
        <w:ind w:left="238" w:right="371"/>
        <w:jc w:val="both"/>
        <w:rPr>
          <w:rFonts w:ascii="Tahoma" w:eastAsia="Tahoma" w:hAnsi="Tahoma" w:cs="Tahoma"/>
          <w:spacing w:val="-1"/>
          <w:sz w:val="20"/>
          <w:szCs w:val="20"/>
        </w:rPr>
      </w:pPr>
    </w:p>
    <w:p w:rsidR="0093250D" w:rsidRPr="0093250D" w:rsidRDefault="0093250D" w:rsidP="0093250D">
      <w:pPr>
        <w:pStyle w:val="Kazaloslik"/>
      </w:pPr>
    </w:p>
    <w:p w:rsidR="0093250D" w:rsidRPr="0093250D" w:rsidRDefault="0093250D" w:rsidP="0093250D">
      <w:pPr>
        <w:pStyle w:val="Kazaloslik"/>
      </w:pPr>
    </w:p>
    <w:p w:rsidR="0093250D" w:rsidRPr="00FE3274" w:rsidRDefault="0093250D" w:rsidP="0093250D">
      <w:pPr>
        <w:pStyle w:val="Kazaloslik"/>
        <w:rPr>
          <w:b/>
        </w:rPr>
      </w:pPr>
      <w:r w:rsidRPr="00FE3274">
        <w:rPr>
          <w:b/>
        </w:rPr>
        <w:t xml:space="preserve">Za obravnavani objekt je bilo pridobljeno gradbeno dovoljenje št. </w:t>
      </w:r>
      <w:r w:rsidR="00FE3274">
        <w:rPr>
          <w:b/>
        </w:rPr>
        <w:t xml:space="preserve">                                                    </w:t>
      </w:r>
      <w:r w:rsidRPr="00FE3274">
        <w:rPr>
          <w:b/>
        </w:rPr>
        <w:t xml:space="preserve">     ,</w:t>
      </w:r>
      <w:r w:rsidR="00FE3274">
        <w:rPr>
          <w:b/>
        </w:rPr>
        <w:t xml:space="preserve"> </w:t>
      </w:r>
      <w:r w:rsidRPr="00FE3274">
        <w:rPr>
          <w:b/>
        </w:rPr>
        <w:t xml:space="preserve"> ki ga je izdala UE Brežice dne   </w:t>
      </w:r>
      <w:r w:rsidR="00FE3274">
        <w:rPr>
          <w:b/>
        </w:rPr>
        <w:t xml:space="preserve">                          </w:t>
      </w:r>
      <w:r w:rsidRPr="00FE3274">
        <w:rPr>
          <w:b/>
        </w:rPr>
        <w:t xml:space="preserve"> .</w:t>
      </w:r>
    </w:p>
    <w:p w:rsidR="00FE3274" w:rsidRPr="00FE3274" w:rsidRDefault="00FE3274" w:rsidP="00FE3274">
      <w:pPr>
        <w:pStyle w:val="Kazaloslik"/>
      </w:pPr>
      <w:r w:rsidRPr="00FE3274">
        <w:t>Skladno z Uredbo o razvrščanju objektov glede na zahtevnost gradnje (37/2018) objekt spada med zahtevne objekte.</w:t>
      </w:r>
    </w:p>
    <w:p w:rsidR="00FE3274" w:rsidRPr="00FE3274" w:rsidRDefault="00FE3274" w:rsidP="00FE3274">
      <w:pPr>
        <w:pStyle w:val="Kazaloslik"/>
      </w:pPr>
      <w:r w:rsidRPr="00FE3274">
        <w:t>Po klasifikaciji po CC-SI spada objekt med:</w:t>
      </w:r>
    </w:p>
    <w:p w:rsidR="00FE3274" w:rsidRPr="000670B2" w:rsidRDefault="00FE3274" w:rsidP="00FE3274">
      <w:pPr>
        <w:pStyle w:val="Glava"/>
        <w:spacing w:before="80"/>
        <w:ind w:left="1134"/>
        <w:rPr>
          <w:rFonts w:cs="Arial"/>
          <w:sz w:val="20"/>
          <w:szCs w:val="20"/>
        </w:rPr>
      </w:pPr>
      <w:r w:rsidRPr="000670B2">
        <w:rPr>
          <w:rFonts w:cs="Arial"/>
          <w:sz w:val="20"/>
          <w:szCs w:val="20"/>
        </w:rPr>
        <w:t>12630  Stavbe za izobraževanje in znanstvenoraziskovalno delo</w:t>
      </w:r>
    </w:p>
    <w:p w:rsidR="00FE3274" w:rsidRPr="000670B2" w:rsidRDefault="00FE3274" w:rsidP="00FE3274">
      <w:pPr>
        <w:pStyle w:val="Odstavekseznama"/>
        <w:spacing w:after="0" w:line="240" w:lineRule="auto"/>
        <w:ind w:left="1134"/>
        <w:rPr>
          <w:rFonts w:ascii="Arial" w:hAnsi="Arial" w:cs="Arial"/>
          <w:i/>
          <w:sz w:val="14"/>
          <w:szCs w:val="14"/>
        </w:rPr>
      </w:pPr>
      <w:r w:rsidRPr="000670B2">
        <w:rPr>
          <w:rFonts w:ascii="Arial" w:hAnsi="Arial" w:cs="Arial"/>
          <w:i/>
          <w:sz w:val="14"/>
          <w:szCs w:val="14"/>
        </w:rPr>
        <w:t>stavbe za predšolsko vzgojo ter osnovnošolsko in srednješolsko izobraževanje, jasli, vrtci, osnovne šole, srednje šole in gimnazije in podobno.</w:t>
      </w:r>
    </w:p>
    <w:p w:rsidR="00FE3274" w:rsidRPr="000670B2" w:rsidRDefault="00FE3274" w:rsidP="00FE3274">
      <w:pPr>
        <w:pStyle w:val="Odstavekseznama"/>
        <w:spacing w:after="0" w:line="240" w:lineRule="auto"/>
        <w:ind w:left="1068"/>
        <w:rPr>
          <w:rFonts w:ascii="Arial" w:hAnsi="Arial" w:cs="Arial"/>
          <w:i/>
          <w:sz w:val="14"/>
          <w:szCs w:val="14"/>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45"/>
        <w:gridCol w:w="4172"/>
        <w:gridCol w:w="2009"/>
      </w:tblGrid>
      <w:tr w:rsidR="00FE3274" w:rsidRPr="000670B2" w:rsidTr="00E851CE">
        <w:trPr>
          <w:trHeight w:val="122"/>
        </w:trPr>
        <w:tc>
          <w:tcPr>
            <w:tcW w:w="3245" w:type="dxa"/>
            <w:vMerge w:val="restart"/>
            <w:tcBorders>
              <w:top w:val="single" w:sz="4" w:space="0" w:color="auto"/>
              <w:left w:val="single" w:sz="4" w:space="0" w:color="auto"/>
              <w:right w:val="single" w:sz="4" w:space="0" w:color="auto"/>
            </w:tcBorders>
          </w:tcPr>
          <w:p w:rsidR="00FE3274" w:rsidRPr="000670B2" w:rsidRDefault="00FE3274" w:rsidP="00E851CE">
            <w:pPr>
              <w:tabs>
                <w:tab w:val="center" w:pos="4536"/>
                <w:tab w:val="right" w:pos="9072"/>
              </w:tabs>
              <w:spacing w:before="80" w:after="0"/>
              <w:rPr>
                <w:rFonts w:cs="Arial"/>
                <w:b/>
                <w:bCs/>
                <w:sz w:val="20"/>
                <w:szCs w:val="20"/>
              </w:rPr>
            </w:pPr>
            <w:r w:rsidRPr="000670B2">
              <w:rPr>
                <w:rFonts w:cs="Arial"/>
                <w:sz w:val="20"/>
                <w:szCs w:val="20"/>
              </w:rPr>
              <w:t xml:space="preserve">klasifikacija posameznih delov objekta </w:t>
            </w:r>
          </w:p>
        </w:tc>
        <w:tc>
          <w:tcPr>
            <w:tcW w:w="4172" w:type="dxa"/>
            <w:tcBorders>
              <w:top w:val="single" w:sz="4" w:space="0" w:color="auto"/>
              <w:left w:val="single" w:sz="4" w:space="0" w:color="auto"/>
              <w:bottom w:val="single" w:sz="4" w:space="0" w:color="auto"/>
              <w:right w:val="single" w:sz="4" w:space="0" w:color="auto"/>
            </w:tcBorders>
            <w:hideMark/>
          </w:tcPr>
          <w:p w:rsidR="00FE3274" w:rsidRPr="000670B2" w:rsidRDefault="00FE3274" w:rsidP="00E851CE">
            <w:pPr>
              <w:tabs>
                <w:tab w:val="center" w:pos="4536"/>
                <w:tab w:val="right" w:pos="9072"/>
              </w:tabs>
              <w:spacing w:before="80" w:after="0"/>
              <w:rPr>
                <w:rFonts w:cs="Arial"/>
                <w:sz w:val="20"/>
                <w:szCs w:val="20"/>
              </w:rPr>
            </w:pPr>
            <w:r w:rsidRPr="000670B2">
              <w:rPr>
                <w:rFonts w:cs="Arial"/>
                <w:sz w:val="20"/>
                <w:szCs w:val="20"/>
              </w:rPr>
              <w:t>delež v skupni uporabni površini objekta</w:t>
            </w:r>
          </w:p>
        </w:tc>
        <w:tc>
          <w:tcPr>
            <w:tcW w:w="2009" w:type="dxa"/>
            <w:tcBorders>
              <w:top w:val="single" w:sz="4" w:space="0" w:color="auto"/>
              <w:left w:val="single" w:sz="4" w:space="0" w:color="auto"/>
              <w:bottom w:val="single" w:sz="4" w:space="0" w:color="auto"/>
              <w:right w:val="single" w:sz="4" w:space="0" w:color="auto"/>
            </w:tcBorders>
            <w:hideMark/>
          </w:tcPr>
          <w:p w:rsidR="00FE3274" w:rsidRPr="000670B2" w:rsidRDefault="00FE3274" w:rsidP="00E851CE">
            <w:pPr>
              <w:tabs>
                <w:tab w:val="center" w:pos="4536"/>
                <w:tab w:val="right" w:pos="9072"/>
              </w:tabs>
              <w:spacing w:before="80" w:after="0"/>
              <w:rPr>
                <w:rFonts w:cs="Arial"/>
                <w:sz w:val="20"/>
                <w:szCs w:val="20"/>
              </w:rPr>
            </w:pPr>
            <w:r w:rsidRPr="000670B2">
              <w:rPr>
                <w:rFonts w:cs="Arial"/>
                <w:sz w:val="20"/>
                <w:szCs w:val="20"/>
              </w:rPr>
              <w:t>šifra podrazreda</w:t>
            </w:r>
          </w:p>
        </w:tc>
      </w:tr>
      <w:tr w:rsidR="00FE3274" w:rsidRPr="000670B2" w:rsidTr="00E851CE">
        <w:trPr>
          <w:trHeight w:val="219"/>
        </w:trPr>
        <w:tc>
          <w:tcPr>
            <w:tcW w:w="3245" w:type="dxa"/>
            <w:vMerge/>
            <w:tcBorders>
              <w:left w:val="single" w:sz="4" w:space="0" w:color="auto"/>
              <w:right w:val="single" w:sz="4" w:space="0" w:color="auto"/>
            </w:tcBorders>
            <w:vAlign w:val="center"/>
            <w:hideMark/>
          </w:tcPr>
          <w:p w:rsidR="00FE3274" w:rsidRPr="000670B2" w:rsidRDefault="00FE3274" w:rsidP="00E851CE">
            <w:pPr>
              <w:spacing w:after="0"/>
              <w:rPr>
                <w:rFonts w:cs="Arial"/>
                <w:b/>
                <w:bCs/>
                <w:sz w:val="20"/>
                <w:szCs w:val="20"/>
              </w:rPr>
            </w:pPr>
          </w:p>
        </w:tc>
        <w:tc>
          <w:tcPr>
            <w:tcW w:w="4172" w:type="dxa"/>
            <w:tcBorders>
              <w:top w:val="single" w:sz="4" w:space="0" w:color="auto"/>
              <w:left w:val="single" w:sz="4" w:space="0" w:color="auto"/>
              <w:bottom w:val="single" w:sz="4" w:space="0" w:color="auto"/>
              <w:right w:val="single" w:sz="4" w:space="0" w:color="auto"/>
            </w:tcBorders>
            <w:hideMark/>
          </w:tcPr>
          <w:p w:rsidR="00FE3274" w:rsidRPr="000670B2" w:rsidRDefault="00FE3274" w:rsidP="00E851CE">
            <w:pPr>
              <w:tabs>
                <w:tab w:val="center" w:pos="4536"/>
                <w:tab w:val="right" w:pos="9072"/>
              </w:tabs>
              <w:spacing w:before="80" w:after="0"/>
              <w:rPr>
                <w:rFonts w:cs="Arial"/>
                <w:sz w:val="20"/>
                <w:szCs w:val="20"/>
              </w:rPr>
            </w:pPr>
            <w:r w:rsidRPr="000670B2">
              <w:rPr>
                <w:rFonts w:cs="Arial"/>
                <w:sz w:val="20"/>
                <w:szCs w:val="20"/>
              </w:rPr>
              <w:t xml:space="preserve">100 %  </w:t>
            </w:r>
          </w:p>
        </w:tc>
        <w:tc>
          <w:tcPr>
            <w:tcW w:w="2009" w:type="dxa"/>
            <w:tcBorders>
              <w:top w:val="single" w:sz="4" w:space="0" w:color="auto"/>
              <w:left w:val="single" w:sz="4" w:space="0" w:color="auto"/>
              <w:bottom w:val="single" w:sz="4" w:space="0" w:color="auto"/>
              <w:right w:val="single" w:sz="4" w:space="0" w:color="auto"/>
            </w:tcBorders>
            <w:hideMark/>
          </w:tcPr>
          <w:p w:rsidR="00FE3274" w:rsidRPr="000670B2" w:rsidRDefault="00FE3274" w:rsidP="00E851CE">
            <w:pPr>
              <w:tabs>
                <w:tab w:val="center" w:pos="4536"/>
                <w:tab w:val="right" w:pos="9072"/>
              </w:tabs>
              <w:spacing w:before="60" w:after="0" w:line="240" w:lineRule="auto"/>
              <w:rPr>
                <w:rFonts w:cs="Arial"/>
                <w:sz w:val="20"/>
                <w:szCs w:val="20"/>
              </w:rPr>
            </w:pPr>
            <w:r w:rsidRPr="000670B2">
              <w:rPr>
                <w:rFonts w:cs="Arial"/>
                <w:sz w:val="20"/>
                <w:szCs w:val="20"/>
              </w:rPr>
              <w:t xml:space="preserve">CC-SI 12630 </w:t>
            </w:r>
          </w:p>
        </w:tc>
      </w:tr>
    </w:tbl>
    <w:p w:rsidR="00E851CE" w:rsidRDefault="00E851CE" w:rsidP="00E851CE">
      <w:pPr>
        <w:pStyle w:val="SPKTP2NASLOV"/>
        <w:numPr>
          <w:ilvl w:val="0"/>
          <w:numId w:val="0"/>
        </w:numPr>
        <w:ind w:left="567"/>
      </w:pPr>
    </w:p>
    <w:p w:rsidR="007254BE" w:rsidRPr="003B6554" w:rsidRDefault="007254BE" w:rsidP="007254BE">
      <w:pPr>
        <w:pStyle w:val="SPKTP2NASLOV"/>
      </w:pPr>
      <w:bookmarkStart w:id="8" w:name="_Toc526488070"/>
      <w:r>
        <w:t>SPLOŠNI OPIS ARHITEKTURNE ZASNOVE</w:t>
      </w:r>
      <w:bookmarkEnd w:id="8"/>
    </w:p>
    <w:p w:rsidR="007254BE" w:rsidRDefault="00E851CE" w:rsidP="007254BE">
      <w:pPr>
        <w:rPr>
          <w:rFonts w:eastAsia="Tahoma" w:cs="Arial"/>
          <w:spacing w:val="-1"/>
          <w:sz w:val="20"/>
          <w:szCs w:val="20"/>
        </w:rPr>
      </w:pPr>
      <w:r w:rsidRPr="00217B27">
        <w:rPr>
          <w:rFonts w:eastAsia="Tahoma" w:cs="Arial"/>
          <w:spacing w:val="-1"/>
          <w:sz w:val="20"/>
          <w:szCs w:val="20"/>
        </w:rPr>
        <w:t>Cilj  je izgradnja prostorov za potrebe vrtca v 1. fazi (selitev vrtca na novo lokacijo), v II. fazi pa se izvede rušitev najstarejšega dela šole,  dozidava se izvede kot nova gradnja na mestu rušitve, ter rekonstrukcija preostalega obstoječega objekta šole</w:t>
      </w:r>
    </w:p>
    <w:p w:rsidR="00E851CE" w:rsidRPr="00217B27" w:rsidRDefault="00E851CE" w:rsidP="00E851CE">
      <w:pPr>
        <w:spacing w:before="25"/>
        <w:ind w:right="371"/>
        <w:jc w:val="both"/>
        <w:rPr>
          <w:rFonts w:eastAsia="Tahoma" w:cs="Arial"/>
          <w:spacing w:val="-1"/>
          <w:sz w:val="20"/>
          <w:szCs w:val="20"/>
        </w:rPr>
      </w:pPr>
      <w:r w:rsidRPr="00217B27">
        <w:rPr>
          <w:rFonts w:eastAsia="Tahoma" w:cs="Arial"/>
          <w:spacing w:val="-1"/>
          <w:sz w:val="20"/>
          <w:szCs w:val="20"/>
        </w:rPr>
        <w:t>Projekt je izdelan na podlagi projektne naloge, na podlagi podatkov, posredovanih s strani naročnika, ogleda lokacije in stavbe šole in vrtca ter pregleda razpoložljive dokumentacije:</w:t>
      </w:r>
    </w:p>
    <w:p w:rsidR="00E851CE" w:rsidRPr="00D23598" w:rsidRDefault="00E851CE" w:rsidP="00541D2E">
      <w:pPr>
        <w:numPr>
          <w:ilvl w:val="0"/>
          <w:numId w:val="10"/>
        </w:numPr>
        <w:spacing w:before="25" w:after="0" w:line="240" w:lineRule="auto"/>
        <w:ind w:right="369"/>
        <w:jc w:val="both"/>
        <w:rPr>
          <w:rFonts w:eastAsia="Tahoma" w:cs="Arial"/>
          <w:spacing w:val="-1"/>
          <w:sz w:val="20"/>
          <w:szCs w:val="20"/>
        </w:rPr>
      </w:pPr>
      <w:r w:rsidRPr="00D23598">
        <w:rPr>
          <w:rFonts w:eastAsia="Tahoma" w:cs="Arial"/>
          <w:spacing w:val="-1"/>
          <w:sz w:val="20"/>
          <w:szCs w:val="20"/>
        </w:rPr>
        <w:t>Lokacijska informacija za gradnjo objektov št. dok. 35012-20/2017 z dne 08.03.2017,</w:t>
      </w:r>
    </w:p>
    <w:p w:rsidR="00E851CE" w:rsidRPr="00D23598" w:rsidRDefault="00E851CE" w:rsidP="00541D2E">
      <w:pPr>
        <w:numPr>
          <w:ilvl w:val="0"/>
          <w:numId w:val="10"/>
        </w:numPr>
        <w:spacing w:before="25" w:after="0" w:line="240" w:lineRule="auto"/>
        <w:ind w:right="369"/>
        <w:jc w:val="both"/>
        <w:rPr>
          <w:rFonts w:eastAsia="Tahoma" w:cs="Arial"/>
          <w:spacing w:val="-1"/>
          <w:sz w:val="20"/>
          <w:szCs w:val="20"/>
        </w:rPr>
      </w:pPr>
      <w:r w:rsidRPr="00D23598">
        <w:rPr>
          <w:rFonts w:eastAsia="Tahoma" w:cs="Arial"/>
          <w:spacing w:val="-1"/>
          <w:sz w:val="20"/>
          <w:szCs w:val="20"/>
        </w:rPr>
        <w:t>Tabela s povzetkom števila učencev in otrok v vrtcih OŠ ARTIČE,</w:t>
      </w:r>
    </w:p>
    <w:p w:rsidR="00E851CE" w:rsidRPr="00D23598" w:rsidRDefault="00E851CE" w:rsidP="00541D2E">
      <w:pPr>
        <w:numPr>
          <w:ilvl w:val="0"/>
          <w:numId w:val="10"/>
        </w:numPr>
        <w:spacing w:before="25" w:after="0" w:line="240" w:lineRule="auto"/>
        <w:ind w:right="369"/>
        <w:jc w:val="both"/>
        <w:rPr>
          <w:rFonts w:eastAsia="Tahoma" w:cs="Arial"/>
          <w:spacing w:val="-1"/>
          <w:sz w:val="20"/>
          <w:szCs w:val="20"/>
        </w:rPr>
      </w:pPr>
      <w:r w:rsidRPr="00D23598">
        <w:rPr>
          <w:rFonts w:eastAsia="Tahoma" w:cs="Arial"/>
          <w:spacing w:val="-1"/>
          <w:sz w:val="20"/>
          <w:szCs w:val="20"/>
        </w:rPr>
        <w:t>Dozidava in  telovadnica, PGD,  št.p.  40/77, junij  1977, izdelovalec GIP  BETON-ZASAVJE o.sol. o, Zagorje ob Savi,</w:t>
      </w:r>
    </w:p>
    <w:p w:rsidR="00E851CE" w:rsidRPr="00D23598" w:rsidRDefault="00E851CE" w:rsidP="00541D2E">
      <w:pPr>
        <w:numPr>
          <w:ilvl w:val="0"/>
          <w:numId w:val="10"/>
        </w:numPr>
        <w:spacing w:before="25" w:after="0" w:line="240" w:lineRule="auto"/>
        <w:ind w:right="369"/>
        <w:jc w:val="both"/>
        <w:rPr>
          <w:rFonts w:eastAsia="Tahoma" w:cs="Arial"/>
          <w:spacing w:val="-1"/>
          <w:sz w:val="20"/>
          <w:szCs w:val="20"/>
        </w:rPr>
      </w:pPr>
      <w:r w:rsidRPr="00D23598">
        <w:rPr>
          <w:rFonts w:eastAsia="Tahoma" w:cs="Arial"/>
          <w:spacing w:val="-1"/>
          <w:sz w:val="20"/>
          <w:szCs w:val="20"/>
        </w:rPr>
        <w:t>Poročilo  o  opravljenem  pregledu  in  preiskavah  nosilne  konstrukcije  objekta  OŠ  Artiče  z  analizo</w:t>
      </w:r>
    </w:p>
    <w:p w:rsidR="00E851CE" w:rsidRPr="00D23598" w:rsidRDefault="00E851CE" w:rsidP="00541D2E">
      <w:pPr>
        <w:numPr>
          <w:ilvl w:val="0"/>
          <w:numId w:val="10"/>
        </w:numPr>
        <w:spacing w:before="25" w:after="0" w:line="240" w:lineRule="auto"/>
        <w:ind w:right="369"/>
        <w:jc w:val="both"/>
        <w:rPr>
          <w:rFonts w:eastAsia="Tahoma" w:cs="Arial"/>
          <w:spacing w:val="-1"/>
          <w:sz w:val="20"/>
          <w:szCs w:val="20"/>
        </w:rPr>
      </w:pPr>
      <w:r w:rsidRPr="00D23598">
        <w:rPr>
          <w:rFonts w:eastAsia="Tahoma" w:cs="Arial"/>
          <w:spacing w:val="-1"/>
          <w:sz w:val="20"/>
          <w:szCs w:val="20"/>
        </w:rPr>
        <w:t>nosilnosti in protipotresne odpornosti ter idejnimi smernicami za izvedbo ojačitveno-sanacijskih ukrepov, št.p. DN2000549, izdelano novembra 2001, izdelovalec Gradbeni inštitut ZRMK d.o.o., Ljubljana,</w:t>
      </w:r>
    </w:p>
    <w:p w:rsidR="00E851CE" w:rsidRPr="00D23598" w:rsidRDefault="00E851CE" w:rsidP="00541D2E">
      <w:pPr>
        <w:numPr>
          <w:ilvl w:val="0"/>
          <w:numId w:val="10"/>
        </w:numPr>
        <w:spacing w:before="25" w:after="0" w:line="240" w:lineRule="auto"/>
        <w:ind w:right="369"/>
        <w:jc w:val="both"/>
        <w:rPr>
          <w:rFonts w:eastAsia="Tahoma" w:cs="Arial"/>
          <w:spacing w:val="-1"/>
          <w:sz w:val="20"/>
          <w:szCs w:val="20"/>
        </w:rPr>
      </w:pPr>
      <w:r w:rsidRPr="00D23598">
        <w:rPr>
          <w:rFonts w:eastAsia="Tahoma" w:cs="Arial"/>
          <w:spacing w:val="-1"/>
          <w:sz w:val="20"/>
          <w:szCs w:val="20"/>
        </w:rPr>
        <w:t>Statična  in  seizmična  analiza  objekta  OŠ  Artiče,  št.p.  DN2002017,  september  2006,  izdelovalec</w:t>
      </w:r>
    </w:p>
    <w:p w:rsidR="00E851CE" w:rsidRPr="00D23598" w:rsidRDefault="00E851CE" w:rsidP="00541D2E">
      <w:pPr>
        <w:numPr>
          <w:ilvl w:val="0"/>
          <w:numId w:val="10"/>
        </w:numPr>
        <w:spacing w:before="25" w:after="0" w:line="240" w:lineRule="auto"/>
        <w:ind w:right="369"/>
        <w:jc w:val="both"/>
        <w:rPr>
          <w:rFonts w:eastAsia="Tahoma" w:cs="Arial"/>
          <w:spacing w:val="-1"/>
          <w:sz w:val="20"/>
          <w:szCs w:val="20"/>
        </w:rPr>
      </w:pPr>
      <w:r w:rsidRPr="00D23598">
        <w:rPr>
          <w:rFonts w:eastAsia="Tahoma" w:cs="Arial"/>
          <w:spacing w:val="-1"/>
          <w:sz w:val="20"/>
          <w:szCs w:val="20"/>
        </w:rPr>
        <w:t>Gradbeni inštitut ZRMK d.o.o., Ljubljana,</w:t>
      </w:r>
    </w:p>
    <w:p w:rsidR="00E851CE" w:rsidRPr="00D23598" w:rsidRDefault="00E851CE" w:rsidP="00541D2E">
      <w:pPr>
        <w:numPr>
          <w:ilvl w:val="0"/>
          <w:numId w:val="10"/>
        </w:numPr>
        <w:spacing w:before="25" w:after="0" w:line="240" w:lineRule="auto"/>
        <w:ind w:right="369"/>
        <w:jc w:val="both"/>
        <w:rPr>
          <w:rFonts w:eastAsia="Tahoma" w:cs="Arial"/>
          <w:spacing w:val="-1"/>
          <w:sz w:val="20"/>
          <w:szCs w:val="20"/>
        </w:rPr>
      </w:pPr>
      <w:r w:rsidRPr="00D23598">
        <w:rPr>
          <w:rFonts w:eastAsia="Tahoma" w:cs="Arial"/>
          <w:spacing w:val="-1"/>
          <w:sz w:val="20"/>
          <w:szCs w:val="20"/>
        </w:rPr>
        <w:t>Rekonstrukcija  dela   objekta  OŠ   Artiče,  PGD,  št.   p.   06170-00,  september  2008,  izdelovalec</w:t>
      </w:r>
    </w:p>
    <w:p w:rsidR="00E851CE" w:rsidRPr="00D23598" w:rsidRDefault="00E851CE" w:rsidP="00541D2E">
      <w:pPr>
        <w:numPr>
          <w:ilvl w:val="0"/>
          <w:numId w:val="10"/>
        </w:numPr>
        <w:spacing w:before="25" w:after="0" w:line="240" w:lineRule="auto"/>
        <w:ind w:right="369"/>
        <w:jc w:val="both"/>
        <w:rPr>
          <w:rFonts w:eastAsia="Tahoma" w:cs="Arial"/>
          <w:spacing w:val="-1"/>
          <w:sz w:val="20"/>
          <w:szCs w:val="20"/>
        </w:rPr>
      </w:pPr>
      <w:r w:rsidRPr="00D23598">
        <w:rPr>
          <w:rFonts w:eastAsia="Tahoma" w:cs="Arial"/>
          <w:spacing w:val="-1"/>
          <w:sz w:val="20"/>
          <w:szCs w:val="20"/>
        </w:rPr>
        <w:t>Savaprojekt d.d., Krško,</w:t>
      </w:r>
    </w:p>
    <w:p w:rsidR="00E851CE" w:rsidRPr="00D23598" w:rsidRDefault="00E851CE" w:rsidP="00541D2E">
      <w:pPr>
        <w:numPr>
          <w:ilvl w:val="0"/>
          <w:numId w:val="10"/>
        </w:numPr>
        <w:spacing w:before="25" w:after="0" w:line="240" w:lineRule="auto"/>
        <w:ind w:right="369"/>
        <w:jc w:val="both"/>
        <w:rPr>
          <w:rFonts w:eastAsia="Tahoma" w:cs="Arial"/>
          <w:spacing w:val="-1"/>
          <w:sz w:val="20"/>
          <w:szCs w:val="20"/>
        </w:rPr>
      </w:pPr>
      <w:r w:rsidRPr="00D23598">
        <w:rPr>
          <w:rFonts w:eastAsia="Tahoma" w:cs="Arial"/>
          <w:spacing w:val="-1"/>
          <w:sz w:val="20"/>
          <w:szCs w:val="20"/>
        </w:rPr>
        <w:t>Študija   požarne   varnosti,   št.p.   185-09/06-PV,   september   2006,   izdelovalec   LOZEJ   d.o.o., Ajdovščina,</w:t>
      </w:r>
    </w:p>
    <w:p w:rsidR="00E851CE" w:rsidRPr="00D23598" w:rsidRDefault="00E851CE" w:rsidP="00541D2E">
      <w:pPr>
        <w:numPr>
          <w:ilvl w:val="0"/>
          <w:numId w:val="10"/>
        </w:numPr>
        <w:spacing w:before="25" w:after="0" w:line="240" w:lineRule="auto"/>
        <w:ind w:right="369"/>
        <w:jc w:val="both"/>
        <w:rPr>
          <w:rFonts w:eastAsia="Tahoma" w:cs="Arial"/>
          <w:spacing w:val="-1"/>
          <w:sz w:val="20"/>
          <w:szCs w:val="20"/>
        </w:rPr>
      </w:pPr>
      <w:r w:rsidRPr="00D23598">
        <w:rPr>
          <w:rFonts w:eastAsia="Tahoma" w:cs="Arial"/>
          <w:spacing w:val="-1"/>
          <w:sz w:val="20"/>
          <w:szCs w:val="20"/>
        </w:rPr>
        <w:t>Telovadnica in zunanja ureditev, PGD-PZI, št.p. 94063, januar 1996, izdelovalec POT d.o.o., Novo mesto.</w:t>
      </w:r>
    </w:p>
    <w:p w:rsidR="00E851CE" w:rsidRDefault="00E851CE" w:rsidP="00E851CE">
      <w:pPr>
        <w:spacing w:before="25"/>
        <w:ind w:right="371"/>
        <w:jc w:val="both"/>
        <w:rPr>
          <w:rFonts w:eastAsia="Tahoma" w:cs="Arial"/>
          <w:b/>
          <w:i/>
          <w:spacing w:val="-1"/>
          <w:sz w:val="20"/>
          <w:szCs w:val="20"/>
        </w:rPr>
      </w:pPr>
    </w:p>
    <w:p w:rsidR="00E851CE" w:rsidRPr="00DD2F65" w:rsidRDefault="00E851CE" w:rsidP="00E851CE">
      <w:pPr>
        <w:spacing w:before="25"/>
        <w:ind w:right="371"/>
        <w:jc w:val="both"/>
        <w:rPr>
          <w:rFonts w:eastAsia="Tahoma" w:cs="Arial"/>
          <w:b/>
          <w:i/>
          <w:spacing w:val="-1"/>
          <w:sz w:val="20"/>
          <w:szCs w:val="20"/>
        </w:rPr>
      </w:pPr>
      <w:r w:rsidRPr="00DD2F65">
        <w:rPr>
          <w:rFonts w:eastAsia="Tahoma" w:cs="Arial"/>
          <w:b/>
          <w:i/>
          <w:spacing w:val="-1"/>
          <w:sz w:val="20"/>
          <w:szCs w:val="20"/>
        </w:rPr>
        <w:t xml:space="preserve">Objekt </w:t>
      </w:r>
      <w:r>
        <w:rPr>
          <w:rFonts w:eastAsia="Tahoma" w:cs="Arial"/>
          <w:b/>
          <w:i/>
          <w:spacing w:val="-1"/>
          <w:sz w:val="20"/>
          <w:szCs w:val="20"/>
        </w:rPr>
        <w:t>vrtca</w:t>
      </w:r>
    </w:p>
    <w:p w:rsidR="00E851CE" w:rsidRPr="004057D2" w:rsidRDefault="00E851CE" w:rsidP="00E851CE">
      <w:pPr>
        <w:spacing w:before="25"/>
        <w:ind w:right="371"/>
        <w:jc w:val="both"/>
        <w:rPr>
          <w:rFonts w:eastAsia="Times New Roman" w:cs="Arial"/>
          <w:sz w:val="20"/>
          <w:szCs w:val="20"/>
          <w:lang w:eastAsia="sl-SI"/>
        </w:rPr>
      </w:pPr>
      <w:r w:rsidRPr="004057D2">
        <w:rPr>
          <w:rFonts w:eastAsia="Times New Roman" w:cs="Arial"/>
          <w:sz w:val="20"/>
          <w:szCs w:val="20"/>
          <w:lang w:eastAsia="sl-SI"/>
        </w:rPr>
        <w:t xml:space="preserve">V I. fazi je predvidena gradnja novega objekta za potrebe 5 oddelčnega vrtca z vsemi spremljevalnimi prostori. Gradnja se bo izvajala južno od obstoječega šolskega kompleksa na parcelah št. 262/3 in 267/4, k.o. Artiče. </w:t>
      </w:r>
    </w:p>
    <w:p w:rsidR="00E851CE" w:rsidRPr="004057D2" w:rsidRDefault="00E851CE" w:rsidP="00E851CE">
      <w:pPr>
        <w:spacing w:before="25"/>
        <w:ind w:right="371"/>
        <w:jc w:val="both"/>
        <w:rPr>
          <w:rFonts w:eastAsia="Times New Roman" w:cs="Arial"/>
          <w:sz w:val="20"/>
          <w:szCs w:val="20"/>
          <w:lang w:eastAsia="sl-SI"/>
        </w:rPr>
      </w:pPr>
      <w:r w:rsidRPr="004057D2">
        <w:rPr>
          <w:rFonts w:eastAsia="Times New Roman" w:cs="Arial"/>
          <w:sz w:val="20"/>
          <w:szCs w:val="20"/>
          <w:lang w:eastAsia="sl-SI"/>
        </w:rPr>
        <w:t>Območje predvidene gradnje je na severni strani omejeno s šolskim kompleksom, na zahodni strani z mejo parcele proti lokalni cesti, na južni strani s parcelno mejo soseda. Na vzhodni strani se nahajajo zunanje igralne površine vrtca.</w:t>
      </w:r>
    </w:p>
    <w:p w:rsidR="00E851CE" w:rsidRPr="004057D2" w:rsidRDefault="00E851CE" w:rsidP="00E851CE">
      <w:pPr>
        <w:spacing w:before="25"/>
        <w:ind w:right="371"/>
        <w:jc w:val="both"/>
        <w:rPr>
          <w:rFonts w:eastAsia="Times New Roman" w:cs="Arial"/>
          <w:sz w:val="20"/>
          <w:szCs w:val="20"/>
          <w:lang w:eastAsia="sl-SI"/>
        </w:rPr>
      </w:pPr>
      <w:r w:rsidRPr="004057D2">
        <w:rPr>
          <w:rFonts w:eastAsia="Times New Roman" w:cs="Arial"/>
          <w:sz w:val="20"/>
          <w:szCs w:val="20"/>
          <w:lang w:eastAsia="sl-SI"/>
        </w:rPr>
        <w:t>Skladno z normativi in veljavno zakonodajo je potrebno zagotoviti ustrezne prostore oziroma površine za potrebe 5 oddelčnega vrtca s spremljajočimi vsebinami.</w:t>
      </w:r>
    </w:p>
    <w:p w:rsidR="00E851CE" w:rsidRPr="004057D2" w:rsidRDefault="00E851CE" w:rsidP="00E851CE">
      <w:pPr>
        <w:spacing w:before="25"/>
        <w:ind w:right="371"/>
        <w:jc w:val="both"/>
        <w:rPr>
          <w:rFonts w:eastAsia="Times New Roman" w:cs="Arial"/>
          <w:sz w:val="20"/>
          <w:szCs w:val="20"/>
          <w:lang w:eastAsia="sl-SI"/>
        </w:rPr>
      </w:pPr>
      <w:r w:rsidRPr="004057D2">
        <w:rPr>
          <w:rFonts w:eastAsia="Times New Roman" w:cs="Arial"/>
          <w:sz w:val="20"/>
          <w:szCs w:val="20"/>
          <w:lang w:eastAsia="sl-SI"/>
        </w:rPr>
        <w:t xml:space="preserve">Objekt bo v maksimalnih tlorisnih okvirjih dimenzij 55.80 x 28,46 m (z upoštevano toplotno izolacijo v debelini 20 cm), znotraj katerega je zasnovana razgibana tlorisna zasnova, ki se prilagaja terenu in parcelnim mejam. Objekt bo vertikalnih gabaritov K+P+1. Objekt bo v večji meri pritličen. V pritličju bo urejenih 5 igralnic, orientirane proti jugu. Na enem delu bo objekt podkleten za potrebe umestitve gospodarskih prostorov, v okviru tlorisnih dimenzij 11.90 x 7.57 m. Nad delom pritličja bo urejena razgibana etaža, v okviru  tlorisnih dimenzij 20.70 x 23.76 m, z umestitvijo upravnih in ostalih prostorov. Streha objekta bo več kapna, naklona 15°, zaključena s pločevinasto strešno kritino. </w:t>
      </w:r>
    </w:p>
    <w:p w:rsidR="00E851CE" w:rsidRDefault="00E851CE" w:rsidP="00E851CE">
      <w:pPr>
        <w:spacing w:before="25"/>
        <w:ind w:right="371"/>
        <w:jc w:val="both"/>
        <w:rPr>
          <w:rFonts w:eastAsia="Times New Roman" w:cs="Arial"/>
          <w:sz w:val="20"/>
          <w:szCs w:val="20"/>
          <w:lang w:eastAsia="sl-SI"/>
        </w:rPr>
      </w:pPr>
      <w:r w:rsidRPr="004057D2">
        <w:rPr>
          <w:rFonts w:eastAsia="Times New Roman" w:cs="Arial"/>
          <w:sz w:val="20"/>
          <w:szCs w:val="20"/>
          <w:lang w:eastAsia="sl-SI"/>
        </w:rPr>
        <w:t>Predvidena sta dva vhoda na zahodni strani objekta. Urejen bo dostop od obstoječih parkirnih mest do objekta preko pločnika, klančine za invalide in stopnišča.</w:t>
      </w:r>
    </w:p>
    <w:p w:rsidR="00E851CE" w:rsidRPr="00DD2F65" w:rsidRDefault="00E851CE" w:rsidP="00E851CE">
      <w:pPr>
        <w:spacing w:before="25"/>
        <w:ind w:right="371"/>
        <w:jc w:val="both"/>
        <w:rPr>
          <w:rFonts w:eastAsia="Tahoma" w:cs="Arial"/>
          <w:b/>
          <w:i/>
          <w:spacing w:val="-1"/>
          <w:sz w:val="20"/>
          <w:szCs w:val="20"/>
        </w:rPr>
      </w:pPr>
      <w:r w:rsidRPr="00DD2F65">
        <w:rPr>
          <w:rFonts w:eastAsia="Tahoma" w:cs="Arial"/>
          <w:b/>
          <w:i/>
          <w:spacing w:val="-1"/>
          <w:sz w:val="20"/>
          <w:szCs w:val="20"/>
        </w:rPr>
        <w:t>Objekt šole (1903)</w:t>
      </w:r>
    </w:p>
    <w:p w:rsidR="00E851CE" w:rsidRDefault="00E851CE" w:rsidP="00E851CE">
      <w:pPr>
        <w:spacing w:before="25"/>
        <w:ind w:right="371"/>
        <w:jc w:val="both"/>
        <w:rPr>
          <w:rFonts w:eastAsia="Times New Roman" w:cs="Arial"/>
          <w:sz w:val="20"/>
          <w:szCs w:val="20"/>
          <w:lang w:eastAsia="sl-SI"/>
        </w:rPr>
      </w:pPr>
      <w:r w:rsidRPr="004D1737">
        <w:rPr>
          <w:rFonts w:eastAsia="Tahoma" w:cs="Arial"/>
          <w:spacing w:val="-1"/>
          <w:sz w:val="20"/>
          <w:szCs w:val="20"/>
        </w:rPr>
        <w:t xml:space="preserve">Predvidena je rušitev najstarejšega dela objekta šole </w:t>
      </w:r>
      <w:r>
        <w:rPr>
          <w:rFonts w:eastAsia="Tahoma" w:cs="Arial"/>
          <w:spacing w:val="-1"/>
          <w:sz w:val="20"/>
          <w:szCs w:val="20"/>
        </w:rPr>
        <w:t xml:space="preserve">zgrajenega leta 1903. Objekt je vertikalnih gabaritov P+1+M, zaključen z več kapno </w:t>
      </w:r>
      <w:r w:rsidRPr="004D1737">
        <w:rPr>
          <w:rFonts w:eastAsia="Tahoma" w:cs="Arial"/>
          <w:spacing w:val="-1"/>
          <w:sz w:val="20"/>
          <w:szCs w:val="20"/>
        </w:rPr>
        <w:t xml:space="preserve">streho naklona </w:t>
      </w:r>
      <w:r>
        <w:rPr>
          <w:rFonts w:eastAsia="Times New Roman" w:cs="Arial"/>
          <w:sz w:val="20"/>
          <w:szCs w:val="20"/>
          <w:lang w:eastAsia="sl-SI"/>
        </w:rPr>
        <w:t>3</w:t>
      </w:r>
      <w:r w:rsidRPr="004D1737">
        <w:rPr>
          <w:rFonts w:eastAsia="Times New Roman" w:cs="Arial"/>
          <w:sz w:val="20"/>
          <w:szCs w:val="20"/>
          <w:lang w:eastAsia="sl-SI"/>
        </w:rPr>
        <w:t>5°</w:t>
      </w:r>
      <w:r>
        <w:rPr>
          <w:rFonts w:eastAsia="Times New Roman" w:cs="Arial"/>
          <w:sz w:val="20"/>
          <w:szCs w:val="20"/>
          <w:lang w:eastAsia="sl-SI"/>
        </w:rPr>
        <w:t>, okvirnih tlorisnih dimenzij 23.03 x 19.53 m, višine cca 13.50 m na najvišjem delu, merjeno od zunanjega tlaka ob objektu. Objekt je grajen delno iz kamna delno iz opečnih blokov. Streha je lesene konstrukcije prekrita z opečnim zareznikom.</w:t>
      </w:r>
    </w:p>
    <w:p w:rsidR="00E851CE" w:rsidRPr="004057D2" w:rsidRDefault="00E851CE" w:rsidP="00E851CE">
      <w:pPr>
        <w:spacing w:before="25"/>
        <w:ind w:right="371"/>
        <w:jc w:val="both"/>
        <w:rPr>
          <w:rFonts w:eastAsia="Times New Roman" w:cs="Arial"/>
          <w:sz w:val="20"/>
          <w:szCs w:val="20"/>
          <w:lang w:eastAsia="sl-SI"/>
        </w:rPr>
      </w:pPr>
      <w:r w:rsidRPr="004057D2">
        <w:rPr>
          <w:rFonts w:eastAsia="Times New Roman" w:cs="Arial"/>
          <w:sz w:val="20"/>
          <w:szCs w:val="20"/>
          <w:lang w:eastAsia="sl-SI"/>
        </w:rPr>
        <w:t xml:space="preserve">Na mestu rušitve je predvidena gradnja novega objekta okvirnih tlorisnih dimenzij 23.60 x 20.45 m, z vključeno fasadno toplotno izolacijo debeline 20 cm. Objekt bo vertikalnih gabaritov K+P+1+2, višine 13.50 m na najvišjem delu, merjeno od zunanjega tlaka ob objektu. Streha objekta bo več kapna z naklonom 15°, zaključena s pločevinasto strešno kritino. Objekt bo v celoti podkleten. </w:t>
      </w:r>
    </w:p>
    <w:p w:rsidR="00E851CE" w:rsidRPr="00DD2F65" w:rsidRDefault="00E851CE" w:rsidP="00E851CE">
      <w:pPr>
        <w:spacing w:before="25"/>
        <w:ind w:right="371"/>
        <w:jc w:val="both"/>
        <w:rPr>
          <w:rFonts w:eastAsia="Tahoma" w:cs="Arial"/>
          <w:b/>
          <w:i/>
          <w:spacing w:val="-1"/>
          <w:sz w:val="20"/>
          <w:szCs w:val="20"/>
        </w:rPr>
      </w:pPr>
      <w:r w:rsidRPr="00DD2F65">
        <w:rPr>
          <w:rFonts w:eastAsia="Tahoma" w:cs="Arial"/>
          <w:b/>
          <w:i/>
          <w:spacing w:val="-1"/>
          <w:sz w:val="20"/>
          <w:szCs w:val="20"/>
        </w:rPr>
        <w:t>Objekt šole (19</w:t>
      </w:r>
      <w:r>
        <w:rPr>
          <w:rFonts w:eastAsia="Tahoma" w:cs="Arial"/>
          <w:b/>
          <w:i/>
          <w:spacing w:val="-1"/>
          <w:sz w:val="20"/>
          <w:szCs w:val="20"/>
        </w:rPr>
        <w:t>70</w:t>
      </w:r>
      <w:r w:rsidRPr="00DD2F65">
        <w:rPr>
          <w:rFonts w:eastAsia="Tahoma" w:cs="Arial"/>
          <w:b/>
          <w:i/>
          <w:spacing w:val="-1"/>
          <w:sz w:val="20"/>
          <w:szCs w:val="20"/>
        </w:rPr>
        <w:t>)</w:t>
      </w:r>
    </w:p>
    <w:p w:rsidR="00E851CE" w:rsidRDefault="00E851CE" w:rsidP="00E851CE">
      <w:pPr>
        <w:spacing w:before="25"/>
        <w:ind w:right="371"/>
        <w:jc w:val="both"/>
        <w:rPr>
          <w:rFonts w:eastAsia="Times New Roman" w:cs="Arial"/>
          <w:sz w:val="20"/>
          <w:szCs w:val="20"/>
          <w:lang w:eastAsia="sl-SI"/>
        </w:rPr>
      </w:pPr>
      <w:r>
        <w:rPr>
          <w:rFonts w:eastAsia="Times New Roman" w:cs="Arial"/>
          <w:sz w:val="20"/>
          <w:szCs w:val="20"/>
          <w:lang w:eastAsia="sl-SI"/>
        </w:rPr>
        <w:t xml:space="preserve">Objekt dozidava k šoli iz leta 1970 je vertikalnih gabaritov K+P+1+M, </w:t>
      </w:r>
      <w:r>
        <w:rPr>
          <w:rFonts w:eastAsia="Tahoma" w:cs="Arial"/>
          <w:spacing w:val="-1"/>
          <w:sz w:val="20"/>
          <w:szCs w:val="20"/>
        </w:rPr>
        <w:t xml:space="preserve">zaključen z več kapno </w:t>
      </w:r>
      <w:r w:rsidRPr="004D1737">
        <w:rPr>
          <w:rFonts w:eastAsia="Tahoma" w:cs="Arial"/>
          <w:spacing w:val="-1"/>
          <w:sz w:val="20"/>
          <w:szCs w:val="20"/>
        </w:rPr>
        <w:t xml:space="preserve">streho naklona </w:t>
      </w:r>
      <w:r>
        <w:rPr>
          <w:rFonts w:eastAsia="Times New Roman" w:cs="Arial"/>
          <w:sz w:val="20"/>
          <w:szCs w:val="20"/>
          <w:lang w:eastAsia="sl-SI"/>
        </w:rPr>
        <w:t>3</w:t>
      </w:r>
      <w:r w:rsidRPr="004D1737">
        <w:rPr>
          <w:rFonts w:eastAsia="Times New Roman" w:cs="Arial"/>
          <w:sz w:val="20"/>
          <w:szCs w:val="20"/>
          <w:lang w:eastAsia="sl-SI"/>
        </w:rPr>
        <w:t>5°</w:t>
      </w:r>
      <w:r>
        <w:rPr>
          <w:rFonts w:eastAsia="Times New Roman" w:cs="Arial"/>
          <w:sz w:val="20"/>
          <w:szCs w:val="20"/>
          <w:lang w:eastAsia="sl-SI"/>
        </w:rPr>
        <w:t>. Na delu objekta je streha zaključena kot ravna pohodna streha. Objekt je okvirnih tlorisnih dimenzij 21,10 x 30,84 m, višine cca 13,50 m na najvišjem delu, merjeno od zunanjega tlaka ob objektu. Objekt je le delno podkleten. Objekt je grajen delno iz betona delno iz opečnih blokov. Streha je lesene konstrukcije prekrita z opečnim zareznikom.</w:t>
      </w:r>
    </w:p>
    <w:p w:rsidR="00E851CE" w:rsidRPr="004057D2" w:rsidRDefault="00E851CE" w:rsidP="00E851CE">
      <w:pPr>
        <w:spacing w:before="25"/>
        <w:ind w:right="371"/>
        <w:jc w:val="both"/>
        <w:rPr>
          <w:rFonts w:eastAsia="Times New Roman" w:cs="Arial"/>
          <w:sz w:val="20"/>
          <w:szCs w:val="20"/>
          <w:lang w:eastAsia="sl-SI"/>
        </w:rPr>
      </w:pPr>
      <w:r w:rsidRPr="004057D2">
        <w:rPr>
          <w:rFonts w:eastAsia="Times New Roman" w:cs="Arial"/>
          <w:sz w:val="20"/>
          <w:szCs w:val="20"/>
          <w:lang w:eastAsia="sl-SI"/>
        </w:rPr>
        <w:t xml:space="preserve">Predvidena je celovita rekonstrukcija obstoječega objekta, z odstranitvijo celotnega stavbnega pohištva, vseh tlakov do trde podlage, vseh inštalacij, ter strešne konstrukcije. Objekt bo toplotno izoliran s toplotno izolacijo debeline 20 cm na fasadi, v debelini 30 cm na strehi in v debelini 15 cm proti terenu. Vstavljeno bo novo stavbno pohištvo. Izvedla se bo nova več kapna streha naklona 15°. Zunanji tlorisni gabariti objekta se ne spreminjajo. Prav tako se ohranja maksimalna višina objekta 13.50 m. </w:t>
      </w:r>
    </w:p>
    <w:p w:rsidR="00E851CE" w:rsidRPr="004057D2" w:rsidRDefault="00E851CE" w:rsidP="00E851CE">
      <w:pPr>
        <w:spacing w:before="25"/>
        <w:ind w:right="371"/>
        <w:jc w:val="both"/>
        <w:rPr>
          <w:rFonts w:eastAsia="Times New Roman" w:cs="Arial"/>
          <w:b/>
          <w:i/>
          <w:sz w:val="20"/>
          <w:szCs w:val="20"/>
          <w:lang w:eastAsia="sl-SI"/>
        </w:rPr>
      </w:pPr>
      <w:r w:rsidRPr="004057D2">
        <w:rPr>
          <w:rFonts w:eastAsia="Times New Roman" w:cs="Arial"/>
          <w:b/>
          <w:i/>
          <w:sz w:val="20"/>
          <w:szCs w:val="20"/>
          <w:lang w:eastAsia="sl-SI"/>
        </w:rPr>
        <w:t>Zasnova šole</w:t>
      </w:r>
    </w:p>
    <w:p w:rsidR="00E851CE" w:rsidRPr="004057D2" w:rsidRDefault="00E851CE" w:rsidP="00E851CE">
      <w:pPr>
        <w:spacing w:before="25"/>
        <w:ind w:right="371"/>
        <w:jc w:val="both"/>
        <w:rPr>
          <w:rFonts w:eastAsia="Times New Roman" w:cs="Arial"/>
          <w:sz w:val="20"/>
          <w:szCs w:val="20"/>
          <w:lang w:eastAsia="sl-SI"/>
        </w:rPr>
      </w:pPr>
      <w:r w:rsidRPr="004057D2">
        <w:rPr>
          <w:rFonts w:eastAsia="Times New Roman" w:cs="Arial"/>
          <w:sz w:val="20"/>
          <w:szCs w:val="20"/>
          <w:lang w:eastAsia="sl-SI"/>
        </w:rPr>
        <w:t>V II. fazi se bo najprej porušil stari del šole. Istočasno z gradnjo se bo izvajala rekonstrukcija preostalega dela šole. Objekt telovadnice se ohranja in ni predmet projekta.</w:t>
      </w:r>
    </w:p>
    <w:p w:rsidR="00E851CE" w:rsidRPr="004057D2" w:rsidRDefault="00E851CE" w:rsidP="00E851CE">
      <w:pPr>
        <w:spacing w:before="25"/>
        <w:ind w:right="371"/>
        <w:jc w:val="both"/>
        <w:rPr>
          <w:rFonts w:eastAsia="Times New Roman" w:cs="Arial"/>
          <w:sz w:val="20"/>
          <w:szCs w:val="20"/>
          <w:lang w:eastAsia="sl-SI"/>
        </w:rPr>
      </w:pPr>
      <w:r w:rsidRPr="004057D2">
        <w:rPr>
          <w:rFonts w:eastAsia="Times New Roman" w:cs="Arial"/>
          <w:sz w:val="20"/>
          <w:szCs w:val="20"/>
          <w:lang w:eastAsia="sl-SI"/>
        </w:rPr>
        <w:t xml:space="preserve">Nova gradnja in rekonstruiran del šole bosta urejena kot ena funkcionalna celota, stavba za izobraževanje in raziskovalno delo. </w:t>
      </w:r>
    </w:p>
    <w:p w:rsidR="00E851CE" w:rsidRPr="004057D2" w:rsidRDefault="00E851CE" w:rsidP="00E851CE">
      <w:pPr>
        <w:spacing w:before="25"/>
        <w:ind w:right="371"/>
        <w:jc w:val="both"/>
        <w:rPr>
          <w:rFonts w:eastAsia="Times New Roman" w:cs="Arial"/>
          <w:sz w:val="20"/>
          <w:szCs w:val="20"/>
          <w:lang w:eastAsia="sl-SI"/>
        </w:rPr>
      </w:pPr>
      <w:r w:rsidRPr="004057D2">
        <w:rPr>
          <w:rFonts w:eastAsia="Times New Roman" w:cs="Arial"/>
          <w:sz w:val="20"/>
          <w:szCs w:val="20"/>
          <w:lang w:eastAsia="sl-SI"/>
        </w:rPr>
        <w:t xml:space="preserve">Upoštevati je potrebno adaptilnost zgradbe in fleksibilnost zgradbe, ki se ohranja in skladno z normativi zagotoviti ustrezne prostore oziroma površine za potrebe šole s 13 oddelki. </w:t>
      </w:r>
    </w:p>
    <w:p w:rsidR="00E851CE" w:rsidRPr="004057D2" w:rsidRDefault="00E851CE" w:rsidP="00E851CE">
      <w:pPr>
        <w:spacing w:before="25"/>
        <w:ind w:right="371"/>
        <w:jc w:val="both"/>
        <w:rPr>
          <w:rFonts w:eastAsia="Times New Roman" w:cs="Arial"/>
          <w:sz w:val="20"/>
          <w:szCs w:val="20"/>
          <w:lang w:eastAsia="sl-SI"/>
        </w:rPr>
      </w:pPr>
      <w:r w:rsidRPr="004057D2">
        <w:rPr>
          <w:rFonts w:eastAsia="Times New Roman" w:cs="Arial"/>
          <w:sz w:val="20"/>
          <w:szCs w:val="20"/>
          <w:lang w:eastAsia="sl-SI"/>
        </w:rPr>
        <w:t>Nova šola se tlorisno ohranja v gabaritih sedanjega šolskega kompleksa.   Novi del šole bo v celoti podkleten. Etažne višine novega objekta bodo poenotene z etažnimi višinami obstoječe šole, ki se rekonstruira. Maksimalna višina objekta se glede na sedanje stanje terena ne spremeni. Čez oba objekta bo kontinuirano postavljena novo oblikovana streha, več kapna streha z naklonom strešin 15°.  Fasade bodo oblikovno poenotene po vzoru stare šole. Glavna vhoda v objekt sta dva na severni strani, kjer bo pred objektom urejeno šolsko dvorišče. Dostop do objekta bo urejen v rahlem naklonu, brez funkcionalnih ovir.</w:t>
      </w:r>
    </w:p>
    <w:p w:rsidR="00E851CE" w:rsidRPr="004057D2" w:rsidRDefault="00E851CE" w:rsidP="00E851CE">
      <w:pPr>
        <w:spacing w:before="25"/>
        <w:ind w:right="371"/>
        <w:jc w:val="both"/>
        <w:rPr>
          <w:rFonts w:eastAsia="Tahoma" w:cs="Arial"/>
          <w:spacing w:val="-1"/>
          <w:sz w:val="20"/>
          <w:szCs w:val="20"/>
          <w:lang w:val="en-US"/>
        </w:rPr>
      </w:pPr>
      <w:r w:rsidRPr="004057D2">
        <w:rPr>
          <w:rFonts w:eastAsia="Times New Roman" w:cs="Arial"/>
          <w:sz w:val="20"/>
          <w:szCs w:val="20"/>
          <w:lang w:eastAsia="sl-SI"/>
        </w:rPr>
        <w:t>Dostop do gospodarskih prostorov v kleti bo urejen na zahodni strani objekta vzporedno z lokalno cesto.</w:t>
      </w:r>
    </w:p>
    <w:p w:rsidR="0045139E" w:rsidRDefault="0045139E" w:rsidP="007254BE"/>
    <w:p w:rsidR="007254BE" w:rsidRPr="003B6554" w:rsidRDefault="007254BE" w:rsidP="007254BE">
      <w:pPr>
        <w:pStyle w:val="SPKTP2NASLOV"/>
      </w:pPr>
      <w:bookmarkStart w:id="9" w:name="_Toc526488071"/>
      <w:r>
        <w:t>LOKACIJA</w:t>
      </w:r>
      <w:bookmarkEnd w:id="9"/>
    </w:p>
    <w:p w:rsidR="00E851CE" w:rsidRPr="00E851CE" w:rsidRDefault="00E851CE" w:rsidP="00E851CE">
      <w:pPr>
        <w:pStyle w:val="Kazaloslik"/>
      </w:pPr>
      <w:r w:rsidRPr="00D20019">
        <w:rPr>
          <w:rFonts w:eastAsia="Tahoma" w:cs="Arial"/>
          <w:spacing w:val="-1"/>
          <w:szCs w:val="20"/>
        </w:rPr>
        <w:t xml:space="preserve">Obravnavana lokacija se nahaja v Artičah, osrednji vasi na nadmorski višini 217 metrov, v občini Brežice. Južno od glavne vpadnice skozi vas, ob lokalni cesti LC 024472 in javni poti JP 526221, na naslovu Artiče 39, se nahaja območje OŠ Artiče z vrtcem. Ob šoli na severni strani je urejeno šolsko dvorišče. Severno do šolskega dvorišča so urejena parkirišča. Na vzhodni strani je s šolo povezana telovadnica, vzhodno ob telovadnici in na južni strani šole so urejene zunanje igralne površine. </w:t>
      </w:r>
    </w:p>
    <w:p w:rsidR="00E851CE" w:rsidRPr="00D20019" w:rsidRDefault="00E851CE" w:rsidP="00537D98">
      <w:pPr>
        <w:spacing w:before="25"/>
        <w:ind w:right="371"/>
        <w:jc w:val="both"/>
        <w:rPr>
          <w:rFonts w:eastAsia="Tahoma" w:cs="Arial"/>
          <w:spacing w:val="-1"/>
          <w:sz w:val="20"/>
          <w:szCs w:val="20"/>
        </w:rPr>
      </w:pPr>
      <w:r w:rsidRPr="00D20019">
        <w:rPr>
          <w:rFonts w:eastAsia="Tahoma" w:cs="Arial"/>
          <w:spacing w:val="-1"/>
          <w:sz w:val="20"/>
          <w:szCs w:val="20"/>
        </w:rPr>
        <w:t>Seznam parcel, kjer se nahaja obstoječ objekt in bo potekala nameravana gradnja:</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8"/>
        <w:gridCol w:w="1701"/>
      </w:tblGrid>
      <w:tr w:rsidR="00E851CE" w:rsidRPr="00D20019" w:rsidTr="00537D98">
        <w:trPr>
          <w:trHeight w:val="253"/>
        </w:trPr>
        <w:tc>
          <w:tcPr>
            <w:tcW w:w="7088" w:type="dxa"/>
            <w:shd w:val="clear" w:color="auto" w:fill="auto"/>
          </w:tcPr>
          <w:p w:rsidR="00E851CE" w:rsidRPr="00D20019" w:rsidRDefault="00E851CE" w:rsidP="00E851CE">
            <w:pPr>
              <w:pStyle w:val="Odstavekseznama"/>
              <w:spacing w:after="0" w:line="240" w:lineRule="auto"/>
              <w:ind w:left="0"/>
              <w:jc w:val="both"/>
              <w:rPr>
                <w:rFonts w:ascii="Arial" w:eastAsia="Times New Roman" w:hAnsi="Arial" w:cs="Arial"/>
                <w:lang w:eastAsia="sl-SI"/>
              </w:rPr>
            </w:pPr>
            <w:r w:rsidRPr="00D20019">
              <w:rPr>
                <w:rFonts w:ascii="Arial" w:eastAsia="Times New Roman" w:hAnsi="Arial" w:cs="Arial"/>
                <w:sz w:val="20"/>
                <w:szCs w:val="20"/>
                <w:lang w:eastAsia="sl-SI"/>
              </w:rPr>
              <w:t>parc. št.</w:t>
            </w:r>
          </w:p>
        </w:tc>
        <w:tc>
          <w:tcPr>
            <w:tcW w:w="1701" w:type="dxa"/>
            <w:shd w:val="clear" w:color="auto" w:fill="auto"/>
          </w:tcPr>
          <w:p w:rsidR="00E851CE" w:rsidRPr="00D20019" w:rsidRDefault="00E851CE" w:rsidP="00E851CE">
            <w:pPr>
              <w:pStyle w:val="Odstavekseznama"/>
              <w:spacing w:after="0" w:line="240" w:lineRule="auto"/>
              <w:ind w:left="0"/>
              <w:jc w:val="both"/>
              <w:rPr>
                <w:rFonts w:ascii="Arial" w:eastAsia="Times New Roman" w:hAnsi="Arial" w:cs="Arial"/>
                <w:lang w:eastAsia="sl-SI"/>
              </w:rPr>
            </w:pPr>
            <w:r w:rsidRPr="00D20019">
              <w:rPr>
                <w:rFonts w:ascii="Arial" w:eastAsia="Times New Roman" w:hAnsi="Arial" w:cs="Arial"/>
                <w:sz w:val="20"/>
                <w:szCs w:val="20"/>
                <w:lang w:eastAsia="sl-SI"/>
              </w:rPr>
              <w:t>k.o.</w:t>
            </w:r>
          </w:p>
        </w:tc>
      </w:tr>
      <w:tr w:rsidR="00E851CE" w:rsidRPr="00D20019" w:rsidTr="00537D98">
        <w:tc>
          <w:tcPr>
            <w:tcW w:w="7088" w:type="dxa"/>
            <w:shd w:val="clear" w:color="auto" w:fill="auto"/>
          </w:tcPr>
          <w:p w:rsidR="00E851CE" w:rsidRPr="00D20019" w:rsidRDefault="00E851CE" w:rsidP="00541D2E">
            <w:pPr>
              <w:pStyle w:val="SPKTEKST"/>
              <w:numPr>
                <w:ilvl w:val="0"/>
                <w:numId w:val="8"/>
              </w:numPr>
              <w:spacing w:line="360" w:lineRule="auto"/>
              <w:ind w:left="319" w:hanging="207"/>
              <w:rPr>
                <w:rFonts w:cs="Arial"/>
                <w:b/>
                <w:szCs w:val="20"/>
              </w:rPr>
            </w:pPr>
            <w:r w:rsidRPr="00D20019">
              <w:rPr>
                <w:rFonts w:cs="Arial"/>
                <w:b/>
                <w:szCs w:val="20"/>
              </w:rPr>
              <w:t xml:space="preserve">faza – novo gradnja vrtca - 262/3, 267/4, 267/2 - del, 267/3 </w:t>
            </w:r>
          </w:p>
          <w:p w:rsidR="00E851CE" w:rsidRPr="00D20019" w:rsidRDefault="00E851CE" w:rsidP="00541D2E">
            <w:pPr>
              <w:pStyle w:val="SPKTEKST"/>
              <w:numPr>
                <w:ilvl w:val="0"/>
                <w:numId w:val="8"/>
              </w:numPr>
              <w:spacing w:line="360" w:lineRule="auto"/>
              <w:ind w:left="319" w:hanging="207"/>
              <w:rPr>
                <w:rFonts w:cs="Arial"/>
                <w:b/>
                <w:szCs w:val="20"/>
              </w:rPr>
            </w:pPr>
            <w:r w:rsidRPr="00D20019">
              <w:rPr>
                <w:rFonts w:cs="Arial"/>
                <w:b/>
                <w:szCs w:val="20"/>
              </w:rPr>
              <w:t xml:space="preserve">faza – rekonstrukcija in odstranitev in novogradnja šole – 262/3 </w:t>
            </w:r>
          </w:p>
        </w:tc>
        <w:tc>
          <w:tcPr>
            <w:tcW w:w="1701" w:type="dxa"/>
            <w:shd w:val="clear" w:color="auto" w:fill="auto"/>
          </w:tcPr>
          <w:p w:rsidR="00E851CE" w:rsidRPr="00D20019" w:rsidRDefault="00E851CE" w:rsidP="00E851CE">
            <w:pPr>
              <w:pStyle w:val="SPKTEKST"/>
              <w:spacing w:line="360" w:lineRule="auto"/>
              <w:rPr>
                <w:rFonts w:eastAsia="Times New Roman" w:cs="Arial"/>
                <w:b/>
                <w:color w:val="FF0000"/>
                <w:lang w:eastAsia="sl-SI"/>
              </w:rPr>
            </w:pPr>
            <w:r w:rsidRPr="00D20019">
              <w:rPr>
                <w:rFonts w:cs="Arial"/>
                <w:b/>
                <w:szCs w:val="20"/>
              </w:rPr>
              <w:t>1279 – Artiče</w:t>
            </w:r>
            <w:r w:rsidRPr="00D20019">
              <w:rPr>
                <w:rFonts w:eastAsia="Times New Roman" w:cs="Arial"/>
                <w:b/>
                <w:color w:val="FF0000"/>
                <w:szCs w:val="20"/>
                <w:lang w:eastAsia="sl-SI"/>
              </w:rPr>
              <w:t xml:space="preserve"> </w:t>
            </w:r>
          </w:p>
        </w:tc>
      </w:tr>
    </w:tbl>
    <w:p w:rsidR="00E851CE" w:rsidRPr="00D20019" w:rsidRDefault="00E851CE" w:rsidP="00E851CE">
      <w:pPr>
        <w:spacing w:before="25"/>
        <w:ind w:left="238" w:right="371"/>
        <w:jc w:val="both"/>
        <w:rPr>
          <w:rFonts w:eastAsia="Tahoma" w:cs="Arial"/>
          <w:spacing w:val="-1"/>
          <w:sz w:val="20"/>
          <w:szCs w:val="20"/>
        </w:rPr>
      </w:pPr>
    </w:p>
    <w:p w:rsidR="00E851CE" w:rsidRPr="00D20019" w:rsidRDefault="00E851CE" w:rsidP="00537D98">
      <w:pPr>
        <w:spacing w:before="25"/>
        <w:ind w:right="371"/>
        <w:jc w:val="both"/>
        <w:rPr>
          <w:rFonts w:eastAsia="Tahoma" w:cs="Arial"/>
          <w:spacing w:val="-1"/>
          <w:sz w:val="20"/>
          <w:szCs w:val="20"/>
        </w:rPr>
      </w:pPr>
      <w:r w:rsidRPr="00D20019">
        <w:rPr>
          <w:rFonts w:eastAsia="Tahoma" w:cs="Arial"/>
          <w:noProof/>
          <w:spacing w:val="-1"/>
          <w:sz w:val="20"/>
          <w:szCs w:val="20"/>
        </w:rPr>
        <w:drawing>
          <wp:anchor distT="0" distB="0" distL="114300" distR="114300" simplePos="0" relativeHeight="251665408" behindDoc="0" locked="0" layoutInCell="1" allowOverlap="1" wp14:anchorId="4F06CE49" wp14:editId="5324AD65">
            <wp:simplePos x="0" y="0"/>
            <wp:positionH relativeFrom="margin">
              <wp:posOffset>0</wp:posOffset>
            </wp:positionH>
            <wp:positionV relativeFrom="paragraph">
              <wp:posOffset>180975</wp:posOffset>
            </wp:positionV>
            <wp:extent cx="5419725" cy="2867660"/>
            <wp:effectExtent l="0" t="0" r="9525" b="8890"/>
            <wp:wrapSquare wrapText="bothSides"/>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19725" cy="2867660"/>
                    </a:xfrm>
                    <a:prstGeom prst="rect">
                      <a:avLst/>
                    </a:prstGeom>
                    <a:noFill/>
                  </pic:spPr>
                </pic:pic>
              </a:graphicData>
            </a:graphic>
            <wp14:sizeRelH relativeFrom="page">
              <wp14:pctWidth>0</wp14:pctWidth>
            </wp14:sizeRelH>
            <wp14:sizeRelV relativeFrom="page">
              <wp14:pctHeight>0</wp14:pctHeight>
            </wp14:sizeRelV>
          </wp:anchor>
        </w:drawing>
      </w:r>
      <w:r w:rsidRPr="00D20019">
        <w:rPr>
          <w:rFonts w:eastAsia="Tahoma" w:cs="Arial"/>
          <w:spacing w:val="-1"/>
          <w:sz w:val="20"/>
          <w:szCs w:val="20"/>
        </w:rPr>
        <w:t>Zemljišče z nameravano gradnjo je velikosti 6.380,00 m2.</w:t>
      </w:r>
    </w:p>
    <w:p w:rsidR="00537D98" w:rsidRDefault="00537D98" w:rsidP="00E851CE">
      <w:pPr>
        <w:pStyle w:val="SPKTEKST"/>
        <w:spacing w:line="360" w:lineRule="auto"/>
        <w:ind w:firstLine="238"/>
        <w:rPr>
          <w:rFonts w:cs="Arial"/>
          <w:i/>
          <w:sz w:val="16"/>
          <w:szCs w:val="16"/>
        </w:rPr>
      </w:pPr>
    </w:p>
    <w:p w:rsidR="00537D98" w:rsidRDefault="00537D98" w:rsidP="00E851CE">
      <w:pPr>
        <w:pStyle w:val="SPKTEKST"/>
        <w:spacing w:line="360" w:lineRule="auto"/>
        <w:ind w:firstLine="238"/>
        <w:rPr>
          <w:rFonts w:cs="Arial"/>
          <w:i/>
          <w:sz w:val="16"/>
          <w:szCs w:val="16"/>
        </w:rPr>
      </w:pPr>
    </w:p>
    <w:p w:rsidR="00537D98" w:rsidRDefault="00537D98" w:rsidP="00E851CE">
      <w:pPr>
        <w:pStyle w:val="SPKTEKST"/>
        <w:spacing w:line="360" w:lineRule="auto"/>
        <w:ind w:firstLine="238"/>
        <w:rPr>
          <w:rFonts w:cs="Arial"/>
          <w:i/>
          <w:sz w:val="16"/>
          <w:szCs w:val="16"/>
        </w:rPr>
      </w:pPr>
    </w:p>
    <w:p w:rsidR="00537D98" w:rsidRDefault="00537D98" w:rsidP="00E851CE">
      <w:pPr>
        <w:pStyle w:val="SPKTEKST"/>
        <w:spacing w:line="360" w:lineRule="auto"/>
        <w:ind w:firstLine="238"/>
        <w:rPr>
          <w:rFonts w:cs="Arial"/>
          <w:i/>
          <w:sz w:val="16"/>
          <w:szCs w:val="16"/>
        </w:rPr>
      </w:pPr>
    </w:p>
    <w:p w:rsidR="00537D98" w:rsidRDefault="00537D98" w:rsidP="00E851CE">
      <w:pPr>
        <w:pStyle w:val="SPKTEKST"/>
        <w:spacing w:line="360" w:lineRule="auto"/>
        <w:ind w:firstLine="238"/>
        <w:rPr>
          <w:rFonts w:cs="Arial"/>
          <w:i/>
          <w:sz w:val="16"/>
          <w:szCs w:val="16"/>
        </w:rPr>
      </w:pPr>
    </w:p>
    <w:p w:rsidR="00537D98" w:rsidRDefault="00537D98" w:rsidP="00E851CE">
      <w:pPr>
        <w:pStyle w:val="SPKTEKST"/>
        <w:spacing w:line="360" w:lineRule="auto"/>
        <w:ind w:firstLine="238"/>
        <w:rPr>
          <w:rFonts w:cs="Arial"/>
          <w:i/>
          <w:sz w:val="16"/>
          <w:szCs w:val="16"/>
        </w:rPr>
      </w:pPr>
    </w:p>
    <w:p w:rsidR="00537D98" w:rsidRDefault="00537D98" w:rsidP="00E851CE">
      <w:pPr>
        <w:pStyle w:val="SPKTEKST"/>
        <w:spacing w:line="360" w:lineRule="auto"/>
        <w:ind w:firstLine="238"/>
        <w:rPr>
          <w:rFonts w:cs="Arial"/>
          <w:i/>
          <w:sz w:val="16"/>
          <w:szCs w:val="16"/>
        </w:rPr>
      </w:pPr>
    </w:p>
    <w:p w:rsidR="00537D98" w:rsidRDefault="00537D98" w:rsidP="00E851CE">
      <w:pPr>
        <w:pStyle w:val="SPKTEKST"/>
        <w:spacing w:line="360" w:lineRule="auto"/>
        <w:ind w:firstLine="238"/>
        <w:rPr>
          <w:rFonts w:cs="Arial"/>
          <w:i/>
          <w:sz w:val="16"/>
          <w:szCs w:val="16"/>
        </w:rPr>
      </w:pPr>
    </w:p>
    <w:p w:rsidR="00537D98" w:rsidRDefault="00537D98" w:rsidP="00E851CE">
      <w:pPr>
        <w:pStyle w:val="SPKTEKST"/>
        <w:spacing w:line="360" w:lineRule="auto"/>
        <w:ind w:firstLine="238"/>
        <w:rPr>
          <w:rFonts w:cs="Arial"/>
          <w:i/>
          <w:sz w:val="16"/>
          <w:szCs w:val="16"/>
        </w:rPr>
      </w:pPr>
    </w:p>
    <w:p w:rsidR="00537D98" w:rsidRDefault="00537D98" w:rsidP="00E851CE">
      <w:pPr>
        <w:pStyle w:val="SPKTEKST"/>
        <w:spacing w:line="360" w:lineRule="auto"/>
        <w:ind w:firstLine="238"/>
        <w:rPr>
          <w:rFonts w:cs="Arial"/>
          <w:i/>
          <w:sz w:val="16"/>
          <w:szCs w:val="16"/>
        </w:rPr>
      </w:pPr>
    </w:p>
    <w:p w:rsidR="00537D98" w:rsidRDefault="00537D98" w:rsidP="00E851CE">
      <w:pPr>
        <w:pStyle w:val="SPKTEKST"/>
        <w:spacing w:line="360" w:lineRule="auto"/>
        <w:ind w:firstLine="238"/>
        <w:rPr>
          <w:rFonts w:cs="Arial"/>
          <w:i/>
          <w:sz w:val="16"/>
          <w:szCs w:val="16"/>
        </w:rPr>
      </w:pPr>
    </w:p>
    <w:p w:rsidR="00537D98" w:rsidRDefault="00537D98" w:rsidP="00E851CE">
      <w:pPr>
        <w:pStyle w:val="SPKTEKST"/>
        <w:spacing w:line="360" w:lineRule="auto"/>
        <w:ind w:firstLine="238"/>
        <w:rPr>
          <w:rFonts w:cs="Arial"/>
          <w:i/>
          <w:sz w:val="16"/>
          <w:szCs w:val="16"/>
        </w:rPr>
      </w:pPr>
    </w:p>
    <w:p w:rsidR="00537D98" w:rsidRDefault="00537D98" w:rsidP="00E851CE">
      <w:pPr>
        <w:pStyle w:val="SPKTEKST"/>
        <w:spacing w:line="360" w:lineRule="auto"/>
        <w:ind w:firstLine="238"/>
        <w:rPr>
          <w:rFonts w:cs="Arial"/>
          <w:i/>
          <w:sz w:val="16"/>
          <w:szCs w:val="16"/>
        </w:rPr>
      </w:pPr>
    </w:p>
    <w:p w:rsidR="00537D98" w:rsidRDefault="00537D98" w:rsidP="00E851CE">
      <w:pPr>
        <w:pStyle w:val="SPKTEKST"/>
        <w:spacing w:line="360" w:lineRule="auto"/>
        <w:ind w:firstLine="238"/>
        <w:rPr>
          <w:rFonts w:cs="Arial"/>
          <w:i/>
          <w:sz w:val="16"/>
          <w:szCs w:val="16"/>
        </w:rPr>
      </w:pPr>
    </w:p>
    <w:p w:rsidR="00537D98" w:rsidRDefault="00537D98" w:rsidP="00E851CE">
      <w:pPr>
        <w:pStyle w:val="SPKTEKST"/>
        <w:spacing w:line="360" w:lineRule="auto"/>
        <w:ind w:firstLine="238"/>
        <w:rPr>
          <w:rFonts w:cs="Arial"/>
          <w:i/>
          <w:sz w:val="16"/>
          <w:szCs w:val="16"/>
        </w:rPr>
      </w:pPr>
    </w:p>
    <w:p w:rsidR="00537D98" w:rsidRDefault="00537D98" w:rsidP="00E851CE">
      <w:pPr>
        <w:pStyle w:val="SPKTEKST"/>
        <w:spacing w:line="360" w:lineRule="auto"/>
        <w:ind w:firstLine="238"/>
        <w:rPr>
          <w:rFonts w:cs="Arial"/>
          <w:i/>
          <w:sz w:val="16"/>
          <w:szCs w:val="16"/>
        </w:rPr>
      </w:pPr>
    </w:p>
    <w:p w:rsidR="00E851CE" w:rsidRPr="00D20019" w:rsidRDefault="00E851CE" w:rsidP="00537D98">
      <w:pPr>
        <w:pStyle w:val="SPKTEKST"/>
        <w:spacing w:line="360" w:lineRule="auto"/>
        <w:rPr>
          <w:rFonts w:cs="Arial"/>
          <w:i/>
          <w:sz w:val="16"/>
          <w:szCs w:val="16"/>
        </w:rPr>
      </w:pPr>
      <w:r w:rsidRPr="00D20019">
        <w:rPr>
          <w:rFonts w:cs="Arial"/>
          <w:i/>
          <w:sz w:val="16"/>
          <w:szCs w:val="16"/>
        </w:rPr>
        <w:t>Vir: www.geoprostor.net</w:t>
      </w:r>
    </w:p>
    <w:p w:rsidR="00E851CE" w:rsidRPr="00D20019" w:rsidRDefault="00E851CE" w:rsidP="00E851CE">
      <w:pPr>
        <w:spacing w:after="0" w:line="240" w:lineRule="auto"/>
        <w:ind w:left="238" w:right="369"/>
        <w:jc w:val="both"/>
        <w:rPr>
          <w:rFonts w:eastAsia="Tahoma" w:cs="Arial"/>
          <w:spacing w:val="-1"/>
          <w:sz w:val="20"/>
          <w:szCs w:val="20"/>
        </w:rPr>
      </w:pPr>
    </w:p>
    <w:p w:rsidR="00E851CE" w:rsidRPr="00D20019" w:rsidRDefault="00E851CE" w:rsidP="00E851CE">
      <w:pPr>
        <w:spacing w:before="25"/>
        <w:ind w:left="238" w:right="371"/>
        <w:jc w:val="both"/>
        <w:rPr>
          <w:rFonts w:eastAsia="Tahoma" w:cs="Arial"/>
          <w:spacing w:val="-1"/>
          <w:sz w:val="20"/>
          <w:szCs w:val="20"/>
        </w:rPr>
      </w:pPr>
      <w:r w:rsidRPr="00D20019">
        <w:rPr>
          <w:rFonts w:eastAsia="Tahoma" w:cs="Arial"/>
          <w:spacing w:val="-1"/>
          <w:sz w:val="20"/>
          <w:szCs w:val="20"/>
        </w:rPr>
        <w:t>Prikaz dejanske rabe na zemljiščih nameravane gradnje in velikost zemljišč:</w:t>
      </w:r>
    </w:p>
    <w:tbl>
      <w:tblPr>
        <w:tblW w:w="8505"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4"/>
        <w:gridCol w:w="1134"/>
        <w:gridCol w:w="1701"/>
        <w:gridCol w:w="1560"/>
        <w:gridCol w:w="2126"/>
      </w:tblGrid>
      <w:tr w:rsidR="00E851CE" w:rsidRPr="00D20019" w:rsidTr="00E851CE">
        <w:tc>
          <w:tcPr>
            <w:tcW w:w="1984" w:type="dxa"/>
            <w:shd w:val="clear" w:color="auto" w:fill="D9D9D9"/>
          </w:tcPr>
          <w:p w:rsidR="00E851CE" w:rsidRPr="00D20019" w:rsidRDefault="00E851CE" w:rsidP="00E851CE">
            <w:pPr>
              <w:autoSpaceDE w:val="0"/>
              <w:autoSpaceDN w:val="0"/>
              <w:spacing w:before="120" w:after="0" w:line="360" w:lineRule="auto"/>
              <w:rPr>
                <w:rFonts w:eastAsia="Times New Roman" w:cs="Arial"/>
                <w:b/>
                <w:sz w:val="18"/>
                <w:szCs w:val="18"/>
                <w:lang w:eastAsia="sl-SI"/>
              </w:rPr>
            </w:pPr>
            <w:r w:rsidRPr="00D20019">
              <w:rPr>
                <w:rFonts w:eastAsia="Times New Roman" w:cs="Arial"/>
                <w:b/>
                <w:sz w:val="18"/>
                <w:szCs w:val="18"/>
                <w:lang w:eastAsia="sl-SI"/>
              </w:rPr>
              <w:t>Vrsta dejanske rabe</w:t>
            </w:r>
          </w:p>
        </w:tc>
        <w:tc>
          <w:tcPr>
            <w:tcW w:w="1134" w:type="dxa"/>
            <w:shd w:val="clear" w:color="auto" w:fill="D9D9D9"/>
          </w:tcPr>
          <w:p w:rsidR="00E851CE" w:rsidRPr="00D20019" w:rsidRDefault="00E851CE" w:rsidP="00E851CE">
            <w:pPr>
              <w:autoSpaceDE w:val="0"/>
              <w:autoSpaceDN w:val="0"/>
              <w:spacing w:before="120" w:after="0" w:line="360" w:lineRule="auto"/>
              <w:rPr>
                <w:rFonts w:eastAsia="Times New Roman" w:cs="Arial"/>
                <w:b/>
                <w:sz w:val="18"/>
                <w:szCs w:val="18"/>
                <w:lang w:eastAsia="sl-SI"/>
              </w:rPr>
            </w:pPr>
            <w:r w:rsidRPr="00D20019">
              <w:rPr>
                <w:rFonts w:eastAsia="Times New Roman" w:cs="Arial"/>
                <w:b/>
                <w:sz w:val="18"/>
                <w:szCs w:val="18"/>
                <w:lang w:eastAsia="sl-SI"/>
              </w:rPr>
              <w:t>Št. parcele</w:t>
            </w:r>
          </w:p>
        </w:tc>
        <w:tc>
          <w:tcPr>
            <w:tcW w:w="1701" w:type="dxa"/>
            <w:shd w:val="clear" w:color="auto" w:fill="D9D9D9"/>
          </w:tcPr>
          <w:p w:rsidR="00E851CE" w:rsidRPr="00D20019" w:rsidRDefault="00E851CE" w:rsidP="00E851CE">
            <w:pPr>
              <w:autoSpaceDE w:val="0"/>
              <w:autoSpaceDN w:val="0"/>
              <w:spacing w:before="120" w:after="0" w:line="360" w:lineRule="auto"/>
              <w:rPr>
                <w:rFonts w:eastAsia="Times New Roman" w:cs="Arial"/>
                <w:b/>
                <w:sz w:val="18"/>
                <w:szCs w:val="18"/>
                <w:lang w:eastAsia="sl-SI"/>
              </w:rPr>
            </w:pPr>
            <w:r w:rsidRPr="00D20019">
              <w:rPr>
                <w:rFonts w:eastAsia="Times New Roman" w:cs="Arial"/>
                <w:b/>
                <w:sz w:val="18"/>
                <w:szCs w:val="18"/>
                <w:lang w:eastAsia="sl-SI"/>
              </w:rPr>
              <w:t>Velikost parcele</w:t>
            </w:r>
          </w:p>
        </w:tc>
        <w:tc>
          <w:tcPr>
            <w:tcW w:w="1560" w:type="dxa"/>
            <w:shd w:val="clear" w:color="auto" w:fill="D9D9D9"/>
          </w:tcPr>
          <w:p w:rsidR="00E851CE" w:rsidRPr="00D20019" w:rsidRDefault="00E851CE" w:rsidP="00E851CE">
            <w:pPr>
              <w:autoSpaceDE w:val="0"/>
              <w:autoSpaceDN w:val="0"/>
              <w:spacing w:before="120" w:after="0" w:line="360" w:lineRule="auto"/>
              <w:rPr>
                <w:rFonts w:eastAsia="Times New Roman" w:cs="Arial"/>
                <w:b/>
                <w:sz w:val="18"/>
                <w:szCs w:val="18"/>
                <w:lang w:eastAsia="sl-SI"/>
              </w:rPr>
            </w:pPr>
            <w:r w:rsidRPr="00D20019">
              <w:rPr>
                <w:rFonts w:eastAsia="Times New Roman" w:cs="Arial"/>
                <w:b/>
                <w:sz w:val="18"/>
                <w:szCs w:val="18"/>
                <w:lang w:eastAsia="sl-SI"/>
              </w:rPr>
              <w:t>Dejanska raba</w:t>
            </w:r>
          </w:p>
        </w:tc>
        <w:tc>
          <w:tcPr>
            <w:tcW w:w="2126" w:type="dxa"/>
            <w:shd w:val="clear" w:color="auto" w:fill="D9D9D9"/>
          </w:tcPr>
          <w:p w:rsidR="00E851CE" w:rsidRPr="00D20019" w:rsidRDefault="00E851CE" w:rsidP="00E851CE">
            <w:pPr>
              <w:autoSpaceDE w:val="0"/>
              <w:autoSpaceDN w:val="0"/>
              <w:spacing w:before="120" w:after="0" w:line="360" w:lineRule="auto"/>
              <w:rPr>
                <w:rFonts w:eastAsia="Times New Roman" w:cs="Arial"/>
                <w:b/>
                <w:sz w:val="18"/>
                <w:szCs w:val="18"/>
                <w:lang w:eastAsia="sl-SI"/>
              </w:rPr>
            </w:pPr>
            <w:r w:rsidRPr="00D20019">
              <w:rPr>
                <w:rFonts w:eastAsia="Times New Roman" w:cs="Arial"/>
                <w:b/>
                <w:sz w:val="18"/>
                <w:szCs w:val="18"/>
                <w:lang w:eastAsia="sl-SI"/>
              </w:rPr>
              <w:t>Površina zemljišča na rabi</w:t>
            </w:r>
          </w:p>
        </w:tc>
      </w:tr>
      <w:tr w:rsidR="00E851CE" w:rsidRPr="00D20019" w:rsidTr="00E851CE">
        <w:tc>
          <w:tcPr>
            <w:tcW w:w="1984" w:type="dxa"/>
          </w:tcPr>
          <w:p w:rsidR="00E851CE" w:rsidRPr="00D20019" w:rsidRDefault="00E851CE" w:rsidP="00E851CE">
            <w:pPr>
              <w:autoSpaceDE w:val="0"/>
              <w:autoSpaceDN w:val="0"/>
              <w:spacing w:before="120" w:after="0" w:line="360" w:lineRule="auto"/>
              <w:rPr>
                <w:rFonts w:eastAsia="Times New Roman" w:cs="Arial"/>
                <w:sz w:val="18"/>
                <w:szCs w:val="18"/>
                <w:lang w:eastAsia="sl-SI"/>
              </w:rPr>
            </w:pPr>
            <w:r w:rsidRPr="00D20019">
              <w:rPr>
                <w:rFonts w:eastAsia="Times New Roman" w:cs="Arial"/>
                <w:sz w:val="18"/>
                <w:szCs w:val="18"/>
                <w:lang w:eastAsia="sl-SI"/>
              </w:rPr>
              <w:t>pozidano zemljišče</w:t>
            </w:r>
          </w:p>
        </w:tc>
        <w:tc>
          <w:tcPr>
            <w:tcW w:w="1134" w:type="dxa"/>
          </w:tcPr>
          <w:p w:rsidR="00E851CE" w:rsidRPr="00D20019" w:rsidRDefault="00E851CE" w:rsidP="00E851CE">
            <w:pPr>
              <w:autoSpaceDE w:val="0"/>
              <w:autoSpaceDN w:val="0"/>
              <w:spacing w:before="120" w:after="0" w:line="360" w:lineRule="auto"/>
              <w:rPr>
                <w:rFonts w:eastAsia="Times New Roman" w:cs="Arial"/>
                <w:sz w:val="18"/>
                <w:szCs w:val="18"/>
                <w:lang w:eastAsia="sl-SI"/>
              </w:rPr>
            </w:pPr>
            <w:r w:rsidRPr="00D20019">
              <w:rPr>
                <w:rFonts w:eastAsia="Times New Roman" w:cs="Arial"/>
                <w:sz w:val="18"/>
                <w:szCs w:val="18"/>
                <w:lang w:eastAsia="sl-SI"/>
              </w:rPr>
              <w:t>262/3</w:t>
            </w:r>
          </w:p>
        </w:tc>
        <w:tc>
          <w:tcPr>
            <w:tcW w:w="1701" w:type="dxa"/>
            <w:vAlign w:val="center"/>
          </w:tcPr>
          <w:p w:rsidR="00E851CE" w:rsidRPr="00D20019" w:rsidRDefault="00E851CE" w:rsidP="00E851CE">
            <w:pPr>
              <w:autoSpaceDE w:val="0"/>
              <w:autoSpaceDN w:val="0"/>
              <w:spacing w:before="120" w:after="0" w:line="360" w:lineRule="auto"/>
              <w:rPr>
                <w:rFonts w:eastAsia="Times New Roman" w:cs="Arial"/>
                <w:sz w:val="18"/>
                <w:szCs w:val="18"/>
                <w:lang w:eastAsia="sl-SI"/>
              </w:rPr>
            </w:pPr>
            <w:r w:rsidRPr="00D20019">
              <w:rPr>
                <w:rFonts w:eastAsia="Times New Roman" w:cs="Arial"/>
                <w:sz w:val="18"/>
                <w:szCs w:val="18"/>
                <w:lang w:eastAsia="sl-SI"/>
              </w:rPr>
              <w:t>5077 m</w:t>
            </w:r>
            <w:r w:rsidRPr="00D20019">
              <w:rPr>
                <w:rFonts w:eastAsia="Times New Roman" w:cs="Arial"/>
                <w:sz w:val="18"/>
                <w:szCs w:val="18"/>
                <w:vertAlign w:val="superscript"/>
                <w:lang w:eastAsia="sl-SI"/>
              </w:rPr>
              <w:t>2</w:t>
            </w:r>
          </w:p>
        </w:tc>
        <w:tc>
          <w:tcPr>
            <w:tcW w:w="1560" w:type="dxa"/>
          </w:tcPr>
          <w:p w:rsidR="00E851CE" w:rsidRPr="00D20019" w:rsidRDefault="00E851CE" w:rsidP="00E851CE">
            <w:pPr>
              <w:autoSpaceDE w:val="0"/>
              <w:autoSpaceDN w:val="0"/>
              <w:spacing w:before="120" w:after="0" w:line="360" w:lineRule="auto"/>
              <w:rPr>
                <w:rFonts w:eastAsia="Times New Roman" w:cs="Arial"/>
                <w:sz w:val="18"/>
                <w:szCs w:val="18"/>
                <w:lang w:eastAsia="sl-SI"/>
              </w:rPr>
            </w:pPr>
            <w:r w:rsidRPr="00D20019">
              <w:rPr>
                <w:rFonts w:eastAsia="Times New Roman" w:cs="Arial"/>
                <w:sz w:val="18"/>
                <w:szCs w:val="18"/>
                <w:lang w:eastAsia="sl-SI"/>
              </w:rPr>
              <w:t>3000</w:t>
            </w:r>
          </w:p>
        </w:tc>
        <w:tc>
          <w:tcPr>
            <w:tcW w:w="2126" w:type="dxa"/>
            <w:vAlign w:val="center"/>
          </w:tcPr>
          <w:p w:rsidR="00E851CE" w:rsidRPr="00D20019" w:rsidRDefault="00E851CE" w:rsidP="00E851CE">
            <w:pPr>
              <w:autoSpaceDE w:val="0"/>
              <w:autoSpaceDN w:val="0"/>
              <w:spacing w:before="120" w:after="0" w:line="360" w:lineRule="auto"/>
              <w:rPr>
                <w:rFonts w:eastAsia="Times New Roman" w:cs="Arial"/>
                <w:sz w:val="18"/>
                <w:szCs w:val="18"/>
                <w:lang w:eastAsia="sl-SI"/>
              </w:rPr>
            </w:pPr>
            <w:r w:rsidRPr="00D20019">
              <w:rPr>
                <w:rFonts w:eastAsia="Times New Roman" w:cs="Arial"/>
                <w:sz w:val="18"/>
                <w:szCs w:val="18"/>
                <w:lang w:eastAsia="sl-SI"/>
              </w:rPr>
              <w:t>5077 m</w:t>
            </w:r>
            <w:r w:rsidRPr="00D20019">
              <w:rPr>
                <w:rFonts w:eastAsia="Times New Roman" w:cs="Arial"/>
                <w:sz w:val="18"/>
                <w:szCs w:val="18"/>
                <w:vertAlign w:val="superscript"/>
                <w:lang w:eastAsia="sl-SI"/>
              </w:rPr>
              <w:t>2</w:t>
            </w:r>
          </w:p>
        </w:tc>
      </w:tr>
      <w:tr w:rsidR="00E851CE" w:rsidRPr="00D20019" w:rsidTr="00E851CE">
        <w:tc>
          <w:tcPr>
            <w:tcW w:w="1984" w:type="dxa"/>
          </w:tcPr>
          <w:p w:rsidR="00E851CE" w:rsidRPr="00D20019" w:rsidRDefault="00E851CE" w:rsidP="00E851CE">
            <w:pPr>
              <w:autoSpaceDE w:val="0"/>
              <w:autoSpaceDN w:val="0"/>
              <w:spacing w:before="120" w:after="0" w:line="360" w:lineRule="auto"/>
              <w:rPr>
                <w:rFonts w:eastAsia="Times New Roman" w:cs="Arial"/>
                <w:sz w:val="18"/>
                <w:szCs w:val="18"/>
                <w:lang w:eastAsia="sl-SI"/>
              </w:rPr>
            </w:pPr>
            <w:r w:rsidRPr="00D20019">
              <w:rPr>
                <w:rFonts w:eastAsia="Times New Roman" w:cs="Arial"/>
                <w:sz w:val="18"/>
                <w:szCs w:val="18"/>
                <w:lang w:eastAsia="sl-SI"/>
              </w:rPr>
              <w:t>pozidano zemljišče</w:t>
            </w:r>
          </w:p>
        </w:tc>
        <w:tc>
          <w:tcPr>
            <w:tcW w:w="1134" w:type="dxa"/>
          </w:tcPr>
          <w:p w:rsidR="00E851CE" w:rsidRPr="00D20019" w:rsidRDefault="00E851CE" w:rsidP="00E851CE">
            <w:pPr>
              <w:autoSpaceDE w:val="0"/>
              <w:autoSpaceDN w:val="0"/>
              <w:spacing w:before="120" w:after="0" w:line="360" w:lineRule="auto"/>
              <w:rPr>
                <w:rFonts w:eastAsia="Times New Roman" w:cs="Arial"/>
                <w:sz w:val="18"/>
                <w:szCs w:val="18"/>
                <w:lang w:eastAsia="sl-SI"/>
              </w:rPr>
            </w:pPr>
            <w:r w:rsidRPr="00D20019">
              <w:rPr>
                <w:rFonts w:eastAsia="Times New Roman" w:cs="Arial"/>
                <w:sz w:val="18"/>
                <w:szCs w:val="18"/>
                <w:lang w:eastAsia="sl-SI"/>
              </w:rPr>
              <w:t>267/2</w:t>
            </w:r>
          </w:p>
        </w:tc>
        <w:tc>
          <w:tcPr>
            <w:tcW w:w="1701" w:type="dxa"/>
            <w:vAlign w:val="center"/>
          </w:tcPr>
          <w:p w:rsidR="00E851CE" w:rsidRPr="00D20019" w:rsidRDefault="00E851CE" w:rsidP="00E851CE">
            <w:pPr>
              <w:autoSpaceDE w:val="0"/>
              <w:autoSpaceDN w:val="0"/>
              <w:spacing w:before="120" w:after="0" w:line="360" w:lineRule="auto"/>
              <w:rPr>
                <w:rFonts w:eastAsia="Times New Roman" w:cs="Arial"/>
                <w:snapToGrid w:val="0"/>
                <w:sz w:val="18"/>
                <w:szCs w:val="18"/>
                <w:lang w:eastAsia="sl-SI"/>
              </w:rPr>
            </w:pPr>
            <w:r w:rsidRPr="00D20019">
              <w:rPr>
                <w:rFonts w:eastAsia="Times New Roman" w:cs="Arial"/>
                <w:snapToGrid w:val="0"/>
                <w:sz w:val="18"/>
                <w:szCs w:val="18"/>
                <w:lang w:eastAsia="sl-SI"/>
              </w:rPr>
              <w:t xml:space="preserve">552 </w:t>
            </w:r>
            <w:r w:rsidRPr="00D20019">
              <w:rPr>
                <w:rFonts w:eastAsia="Times New Roman" w:cs="Arial"/>
                <w:sz w:val="18"/>
                <w:szCs w:val="18"/>
                <w:lang w:eastAsia="sl-SI"/>
              </w:rPr>
              <w:t>m</w:t>
            </w:r>
            <w:r w:rsidRPr="00D20019">
              <w:rPr>
                <w:rFonts w:eastAsia="Times New Roman" w:cs="Arial"/>
                <w:sz w:val="18"/>
                <w:szCs w:val="18"/>
                <w:vertAlign w:val="superscript"/>
                <w:lang w:eastAsia="sl-SI"/>
              </w:rPr>
              <w:t>2</w:t>
            </w:r>
          </w:p>
        </w:tc>
        <w:tc>
          <w:tcPr>
            <w:tcW w:w="1560" w:type="dxa"/>
          </w:tcPr>
          <w:p w:rsidR="00E851CE" w:rsidRPr="00D20019" w:rsidRDefault="00E851CE" w:rsidP="00E851CE">
            <w:pPr>
              <w:autoSpaceDE w:val="0"/>
              <w:autoSpaceDN w:val="0"/>
              <w:spacing w:before="120" w:after="0" w:line="360" w:lineRule="auto"/>
              <w:rPr>
                <w:rFonts w:eastAsia="Times New Roman" w:cs="Arial"/>
                <w:sz w:val="18"/>
                <w:szCs w:val="18"/>
                <w:lang w:eastAsia="sl-SI"/>
              </w:rPr>
            </w:pPr>
            <w:r w:rsidRPr="00D20019">
              <w:rPr>
                <w:rFonts w:eastAsia="Times New Roman" w:cs="Arial"/>
                <w:sz w:val="18"/>
                <w:szCs w:val="18"/>
                <w:lang w:eastAsia="sl-SI"/>
              </w:rPr>
              <w:t>3000</w:t>
            </w:r>
          </w:p>
        </w:tc>
        <w:tc>
          <w:tcPr>
            <w:tcW w:w="2126" w:type="dxa"/>
            <w:vAlign w:val="center"/>
          </w:tcPr>
          <w:p w:rsidR="00E851CE" w:rsidRPr="00D20019" w:rsidRDefault="00E851CE" w:rsidP="00E851CE">
            <w:pPr>
              <w:autoSpaceDE w:val="0"/>
              <w:autoSpaceDN w:val="0"/>
              <w:spacing w:before="120" w:after="0" w:line="360" w:lineRule="auto"/>
              <w:rPr>
                <w:rFonts w:eastAsia="Times New Roman" w:cs="Arial"/>
                <w:snapToGrid w:val="0"/>
                <w:sz w:val="18"/>
                <w:szCs w:val="18"/>
                <w:lang w:eastAsia="sl-SI"/>
              </w:rPr>
            </w:pPr>
            <w:r w:rsidRPr="00D20019">
              <w:rPr>
                <w:rFonts w:eastAsia="Times New Roman" w:cs="Arial"/>
                <w:snapToGrid w:val="0"/>
                <w:sz w:val="18"/>
                <w:szCs w:val="18"/>
                <w:lang w:eastAsia="sl-SI"/>
              </w:rPr>
              <w:t xml:space="preserve">552 </w:t>
            </w:r>
            <w:r w:rsidRPr="00D20019">
              <w:rPr>
                <w:rFonts w:eastAsia="Times New Roman" w:cs="Arial"/>
                <w:sz w:val="18"/>
                <w:szCs w:val="18"/>
                <w:lang w:eastAsia="sl-SI"/>
              </w:rPr>
              <w:t>m</w:t>
            </w:r>
            <w:r w:rsidRPr="00D20019">
              <w:rPr>
                <w:rFonts w:eastAsia="Times New Roman" w:cs="Arial"/>
                <w:sz w:val="18"/>
                <w:szCs w:val="18"/>
                <w:vertAlign w:val="superscript"/>
                <w:lang w:eastAsia="sl-SI"/>
              </w:rPr>
              <w:t>2</w:t>
            </w:r>
          </w:p>
        </w:tc>
      </w:tr>
      <w:tr w:rsidR="00E851CE" w:rsidRPr="00D20019" w:rsidTr="00E851CE">
        <w:tc>
          <w:tcPr>
            <w:tcW w:w="1984" w:type="dxa"/>
          </w:tcPr>
          <w:p w:rsidR="00E851CE" w:rsidRPr="00D20019" w:rsidRDefault="00E851CE" w:rsidP="00E851CE">
            <w:pPr>
              <w:autoSpaceDE w:val="0"/>
              <w:autoSpaceDN w:val="0"/>
              <w:spacing w:before="120" w:after="0" w:line="360" w:lineRule="auto"/>
              <w:rPr>
                <w:rFonts w:eastAsia="Times New Roman" w:cs="Arial"/>
                <w:sz w:val="18"/>
                <w:szCs w:val="18"/>
                <w:lang w:eastAsia="sl-SI"/>
              </w:rPr>
            </w:pPr>
            <w:r w:rsidRPr="00D20019">
              <w:rPr>
                <w:rFonts w:eastAsia="Times New Roman" w:cs="Arial"/>
                <w:sz w:val="18"/>
                <w:szCs w:val="18"/>
                <w:lang w:eastAsia="sl-SI"/>
              </w:rPr>
              <w:t>pozidano zemljišče</w:t>
            </w:r>
          </w:p>
        </w:tc>
        <w:tc>
          <w:tcPr>
            <w:tcW w:w="1134" w:type="dxa"/>
          </w:tcPr>
          <w:p w:rsidR="00E851CE" w:rsidRPr="00D20019" w:rsidRDefault="00E851CE" w:rsidP="00E851CE">
            <w:pPr>
              <w:autoSpaceDE w:val="0"/>
              <w:autoSpaceDN w:val="0"/>
              <w:spacing w:before="120" w:after="0" w:line="360" w:lineRule="auto"/>
              <w:rPr>
                <w:rFonts w:eastAsia="Times New Roman" w:cs="Arial"/>
                <w:sz w:val="18"/>
                <w:szCs w:val="18"/>
                <w:lang w:eastAsia="sl-SI"/>
              </w:rPr>
            </w:pPr>
            <w:r w:rsidRPr="00D20019">
              <w:rPr>
                <w:rFonts w:eastAsia="Times New Roman" w:cs="Arial"/>
                <w:sz w:val="18"/>
                <w:szCs w:val="18"/>
                <w:lang w:eastAsia="sl-SI"/>
              </w:rPr>
              <w:t>267/3</w:t>
            </w:r>
          </w:p>
        </w:tc>
        <w:tc>
          <w:tcPr>
            <w:tcW w:w="1701" w:type="dxa"/>
            <w:vAlign w:val="center"/>
          </w:tcPr>
          <w:p w:rsidR="00E851CE" w:rsidRPr="00D20019" w:rsidRDefault="00E851CE" w:rsidP="00E851CE">
            <w:pPr>
              <w:autoSpaceDE w:val="0"/>
              <w:autoSpaceDN w:val="0"/>
              <w:spacing w:before="120" w:after="0" w:line="360" w:lineRule="auto"/>
              <w:rPr>
                <w:rFonts w:eastAsia="Times New Roman" w:cs="Arial"/>
                <w:sz w:val="18"/>
                <w:szCs w:val="18"/>
                <w:lang w:eastAsia="sl-SI"/>
              </w:rPr>
            </w:pPr>
            <w:r w:rsidRPr="00D20019">
              <w:rPr>
                <w:rFonts w:eastAsia="Times New Roman" w:cs="Arial"/>
                <w:sz w:val="18"/>
                <w:szCs w:val="18"/>
                <w:lang w:eastAsia="sl-SI"/>
              </w:rPr>
              <w:t>187 m</w:t>
            </w:r>
            <w:r w:rsidRPr="00D20019">
              <w:rPr>
                <w:rFonts w:eastAsia="Times New Roman" w:cs="Arial"/>
                <w:sz w:val="18"/>
                <w:szCs w:val="18"/>
                <w:vertAlign w:val="superscript"/>
                <w:lang w:eastAsia="sl-SI"/>
              </w:rPr>
              <w:t>2</w:t>
            </w:r>
          </w:p>
        </w:tc>
        <w:tc>
          <w:tcPr>
            <w:tcW w:w="1560" w:type="dxa"/>
          </w:tcPr>
          <w:p w:rsidR="00E851CE" w:rsidRPr="00D20019" w:rsidRDefault="00E851CE" w:rsidP="00E851CE">
            <w:pPr>
              <w:autoSpaceDE w:val="0"/>
              <w:autoSpaceDN w:val="0"/>
              <w:spacing w:before="120" w:after="0" w:line="360" w:lineRule="auto"/>
              <w:rPr>
                <w:rFonts w:eastAsia="Times New Roman" w:cs="Arial"/>
                <w:sz w:val="18"/>
                <w:szCs w:val="18"/>
                <w:lang w:eastAsia="sl-SI"/>
              </w:rPr>
            </w:pPr>
            <w:r w:rsidRPr="00D20019">
              <w:rPr>
                <w:rFonts w:eastAsia="Times New Roman" w:cs="Arial"/>
                <w:sz w:val="18"/>
                <w:szCs w:val="18"/>
                <w:lang w:eastAsia="sl-SI"/>
              </w:rPr>
              <w:t>3000</w:t>
            </w:r>
          </w:p>
        </w:tc>
        <w:tc>
          <w:tcPr>
            <w:tcW w:w="2126" w:type="dxa"/>
          </w:tcPr>
          <w:p w:rsidR="00E851CE" w:rsidRPr="00D20019" w:rsidRDefault="00E851CE" w:rsidP="00E851CE">
            <w:pPr>
              <w:autoSpaceDE w:val="0"/>
              <w:autoSpaceDN w:val="0"/>
              <w:spacing w:before="120" w:after="0" w:line="360" w:lineRule="auto"/>
              <w:rPr>
                <w:rFonts w:eastAsia="Times New Roman" w:cs="Arial"/>
                <w:snapToGrid w:val="0"/>
                <w:sz w:val="18"/>
                <w:szCs w:val="18"/>
                <w:lang w:eastAsia="sl-SI"/>
              </w:rPr>
            </w:pPr>
            <w:r w:rsidRPr="00D20019">
              <w:rPr>
                <w:rFonts w:eastAsia="Times New Roman" w:cs="Arial"/>
                <w:sz w:val="18"/>
                <w:szCs w:val="18"/>
                <w:lang w:eastAsia="sl-SI"/>
              </w:rPr>
              <w:t>187 m</w:t>
            </w:r>
            <w:r w:rsidRPr="00D20019">
              <w:rPr>
                <w:rFonts w:eastAsia="Times New Roman" w:cs="Arial"/>
                <w:sz w:val="18"/>
                <w:szCs w:val="18"/>
                <w:vertAlign w:val="superscript"/>
                <w:lang w:eastAsia="sl-SI"/>
              </w:rPr>
              <w:t>2</w:t>
            </w:r>
          </w:p>
        </w:tc>
      </w:tr>
      <w:tr w:rsidR="00E851CE" w:rsidRPr="00D20019" w:rsidTr="00E851CE">
        <w:tc>
          <w:tcPr>
            <w:tcW w:w="1984" w:type="dxa"/>
          </w:tcPr>
          <w:p w:rsidR="00E851CE" w:rsidRPr="00D20019" w:rsidRDefault="00E851CE" w:rsidP="00E851CE">
            <w:pPr>
              <w:autoSpaceDE w:val="0"/>
              <w:autoSpaceDN w:val="0"/>
              <w:spacing w:before="120" w:after="0" w:line="360" w:lineRule="auto"/>
              <w:rPr>
                <w:rFonts w:eastAsia="Times New Roman" w:cs="Arial"/>
                <w:sz w:val="18"/>
                <w:szCs w:val="18"/>
                <w:lang w:eastAsia="sl-SI"/>
              </w:rPr>
            </w:pPr>
            <w:r w:rsidRPr="00D20019">
              <w:rPr>
                <w:rFonts w:eastAsia="Times New Roman" w:cs="Arial"/>
                <w:sz w:val="18"/>
                <w:szCs w:val="18"/>
                <w:lang w:eastAsia="sl-SI"/>
              </w:rPr>
              <w:t>pozidano zemljišče</w:t>
            </w:r>
          </w:p>
        </w:tc>
        <w:tc>
          <w:tcPr>
            <w:tcW w:w="1134" w:type="dxa"/>
          </w:tcPr>
          <w:p w:rsidR="00E851CE" w:rsidRPr="00D20019" w:rsidRDefault="00E851CE" w:rsidP="00E851CE">
            <w:pPr>
              <w:autoSpaceDE w:val="0"/>
              <w:autoSpaceDN w:val="0"/>
              <w:spacing w:before="120" w:after="0" w:line="360" w:lineRule="auto"/>
              <w:rPr>
                <w:rFonts w:eastAsia="Times New Roman" w:cs="Arial"/>
                <w:sz w:val="18"/>
                <w:szCs w:val="18"/>
                <w:lang w:eastAsia="sl-SI"/>
              </w:rPr>
            </w:pPr>
            <w:r w:rsidRPr="00D20019">
              <w:rPr>
                <w:rFonts w:eastAsia="Times New Roman" w:cs="Arial"/>
                <w:sz w:val="18"/>
                <w:szCs w:val="18"/>
                <w:lang w:eastAsia="sl-SI"/>
              </w:rPr>
              <w:t>267/4</w:t>
            </w:r>
          </w:p>
        </w:tc>
        <w:tc>
          <w:tcPr>
            <w:tcW w:w="1701" w:type="dxa"/>
          </w:tcPr>
          <w:p w:rsidR="00E851CE" w:rsidRPr="00D20019" w:rsidRDefault="00E851CE" w:rsidP="00E851CE">
            <w:pPr>
              <w:autoSpaceDE w:val="0"/>
              <w:autoSpaceDN w:val="0"/>
              <w:spacing w:before="120" w:after="0" w:line="360" w:lineRule="auto"/>
              <w:rPr>
                <w:rFonts w:eastAsia="Times New Roman" w:cs="Arial"/>
                <w:sz w:val="18"/>
                <w:szCs w:val="18"/>
                <w:lang w:eastAsia="sl-SI"/>
              </w:rPr>
            </w:pPr>
            <w:r w:rsidRPr="00D20019">
              <w:rPr>
                <w:rFonts w:eastAsia="Times New Roman" w:cs="Arial"/>
                <w:sz w:val="18"/>
                <w:szCs w:val="18"/>
                <w:lang w:eastAsia="sl-SI"/>
              </w:rPr>
              <w:t>1129 m</w:t>
            </w:r>
            <w:r w:rsidRPr="00D20019">
              <w:rPr>
                <w:rFonts w:eastAsia="Times New Roman" w:cs="Arial"/>
                <w:sz w:val="18"/>
                <w:szCs w:val="18"/>
                <w:vertAlign w:val="superscript"/>
                <w:lang w:eastAsia="sl-SI"/>
              </w:rPr>
              <w:t>2</w:t>
            </w:r>
          </w:p>
        </w:tc>
        <w:tc>
          <w:tcPr>
            <w:tcW w:w="1560" w:type="dxa"/>
          </w:tcPr>
          <w:p w:rsidR="00E851CE" w:rsidRPr="00D20019" w:rsidRDefault="00E851CE" w:rsidP="00E851CE">
            <w:pPr>
              <w:autoSpaceDE w:val="0"/>
              <w:autoSpaceDN w:val="0"/>
              <w:spacing w:before="120" w:after="0" w:line="360" w:lineRule="auto"/>
              <w:rPr>
                <w:rFonts w:eastAsia="Times New Roman" w:cs="Arial"/>
                <w:sz w:val="18"/>
                <w:szCs w:val="18"/>
                <w:lang w:eastAsia="sl-SI"/>
              </w:rPr>
            </w:pPr>
            <w:r w:rsidRPr="00D20019">
              <w:rPr>
                <w:rFonts w:eastAsia="Times New Roman" w:cs="Arial"/>
                <w:sz w:val="18"/>
                <w:szCs w:val="18"/>
                <w:lang w:eastAsia="sl-SI"/>
              </w:rPr>
              <w:t>3000</w:t>
            </w:r>
          </w:p>
        </w:tc>
        <w:tc>
          <w:tcPr>
            <w:tcW w:w="2126" w:type="dxa"/>
          </w:tcPr>
          <w:p w:rsidR="00E851CE" w:rsidRPr="00D20019" w:rsidRDefault="00E851CE" w:rsidP="00E851CE">
            <w:pPr>
              <w:autoSpaceDE w:val="0"/>
              <w:autoSpaceDN w:val="0"/>
              <w:spacing w:before="120" w:after="0" w:line="360" w:lineRule="auto"/>
              <w:rPr>
                <w:rFonts w:eastAsia="Times New Roman" w:cs="Arial"/>
                <w:snapToGrid w:val="0"/>
                <w:sz w:val="18"/>
                <w:szCs w:val="18"/>
                <w:lang w:eastAsia="sl-SI"/>
              </w:rPr>
            </w:pPr>
            <w:r w:rsidRPr="00D20019">
              <w:rPr>
                <w:rFonts w:eastAsia="Times New Roman" w:cs="Arial"/>
                <w:sz w:val="18"/>
                <w:szCs w:val="18"/>
                <w:lang w:eastAsia="sl-SI"/>
              </w:rPr>
              <w:t>1129 m</w:t>
            </w:r>
            <w:r w:rsidRPr="00D20019">
              <w:rPr>
                <w:rFonts w:eastAsia="Times New Roman" w:cs="Arial"/>
                <w:sz w:val="18"/>
                <w:szCs w:val="18"/>
                <w:vertAlign w:val="superscript"/>
                <w:lang w:eastAsia="sl-SI"/>
              </w:rPr>
              <w:t>2</w:t>
            </w:r>
          </w:p>
        </w:tc>
      </w:tr>
    </w:tbl>
    <w:p w:rsidR="00E851CE" w:rsidRPr="00D20019" w:rsidRDefault="00E851CE" w:rsidP="00E851CE">
      <w:pPr>
        <w:spacing w:before="25"/>
        <w:ind w:left="238" w:right="371"/>
        <w:jc w:val="both"/>
        <w:rPr>
          <w:rFonts w:eastAsia="Tahoma" w:cs="Arial"/>
          <w:spacing w:val="-1"/>
          <w:sz w:val="20"/>
          <w:szCs w:val="20"/>
        </w:rPr>
      </w:pPr>
      <w:r w:rsidRPr="00D20019">
        <w:rPr>
          <w:rFonts w:eastAsia="Tahoma" w:cs="Arial"/>
          <w:spacing w:val="-1"/>
          <w:sz w:val="20"/>
          <w:szCs w:val="20"/>
        </w:rPr>
        <w:t>Na obravnavanem območju velja Odlok o občinskem prostorskem načrtu občine Brežice, Ur.l. RS 61/2014, 43/2016); predviden način urejanja prostora za del zemljišča s parc. št. 261/8 k.o. Artiče je OPPN.</w:t>
      </w:r>
    </w:p>
    <w:p w:rsidR="00E851CE" w:rsidRPr="00D20019" w:rsidRDefault="00E851CE" w:rsidP="00E851CE">
      <w:pPr>
        <w:spacing w:before="25"/>
        <w:ind w:left="238" w:right="371"/>
        <w:jc w:val="both"/>
        <w:rPr>
          <w:rFonts w:eastAsia="Tahoma" w:cs="Arial"/>
          <w:spacing w:val="-1"/>
          <w:sz w:val="20"/>
          <w:szCs w:val="20"/>
        </w:rPr>
      </w:pPr>
      <w:r w:rsidRPr="00D20019">
        <w:rPr>
          <w:rFonts w:eastAsia="Tahoma" w:cs="Arial"/>
          <w:spacing w:val="-1"/>
          <w:sz w:val="20"/>
          <w:szCs w:val="20"/>
        </w:rPr>
        <w:t>Ureditveno  območje  se  pretežno  nahaja  v  območju  podrobnejše  namenske  rabe  CU  –  osrednja območja centralnih dejavnosti (262/3, 267/3, 267/4, del 261/8).</w:t>
      </w:r>
    </w:p>
    <w:p w:rsidR="00E851CE" w:rsidRPr="00D20019" w:rsidRDefault="00E851CE" w:rsidP="00E851CE">
      <w:pPr>
        <w:spacing w:before="25"/>
        <w:ind w:left="238" w:right="371"/>
        <w:jc w:val="both"/>
        <w:rPr>
          <w:rFonts w:eastAsia="Tahoma" w:cs="Arial"/>
          <w:spacing w:val="-1"/>
          <w:sz w:val="20"/>
          <w:szCs w:val="20"/>
        </w:rPr>
      </w:pPr>
      <w:r w:rsidRPr="00D20019">
        <w:rPr>
          <w:rFonts w:eastAsia="Tahoma" w:cs="Arial"/>
          <w:spacing w:val="-1"/>
          <w:sz w:val="20"/>
          <w:szCs w:val="20"/>
        </w:rPr>
        <w:t>Območja  osnovne  namenske  rabe  »C  –  območja  centralnih  dejavnosti«  so  namenjena  oskrbnim, storitvenim in družbenim dejavnostim ter bivanju. Na teh območjih veljajo naslednji podrobni prostorski izvedbeni pogoji:</w:t>
      </w:r>
    </w:p>
    <w:p w:rsidR="00E851CE" w:rsidRPr="00D20019" w:rsidRDefault="00E851CE" w:rsidP="00E851CE">
      <w:pPr>
        <w:ind w:left="238" w:right="371"/>
        <w:jc w:val="both"/>
        <w:rPr>
          <w:rFonts w:eastAsia="Tahoma" w:cs="Arial"/>
          <w:b/>
          <w:spacing w:val="2"/>
          <w:sz w:val="20"/>
          <w:szCs w:val="20"/>
        </w:rPr>
      </w:pPr>
      <w:r w:rsidRPr="00D20019">
        <w:rPr>
          <w:rFonts w:eastAsia="Tahoma" w:cs="Arial"/>
          <w:b/>
          <w:spacing w:val="2"/>
          <w:sz w:val="20"/>
          <w:szCs w:val="20"/>
        </w:rPr>
        <w:t>Podrobna namenska raba:  CU Osrednja območja centralnih dejavnosti</w:t>
      </w:r>
    </w:p>
    <w:p w:rsidR="00E851CE" w:rsidRPr="00D20019" w:rsidRDefault="00E851CE" w:rsidP="00E851CE">
      <w:pPr>
        <w:ind w:left="238"/>
        <w:jc w:val="both"/>
        <w:rPr>
          <w:rFonts w:eastAsia="Tahoma" w:cs="Arial"/>
        </w:rPr>
      </w:pPr>
      <w:r w:rsidRPr="00D20019">
        <w:rPr>
          <w:rFonts w:eastAsia="Tahoma" w:cs="Arial"/>
          <w:spacing w:val="1"/>
          <w:sz w:val="20"/>
          <w:szCs w:val="20"/>
        </w:rPr>
        <w:t>V</w:t>
      </w:r>
      <w:r w:rsidRPr="00D20019">
        <w:rPr>
          <w:rFonts w:eastAsia="Tahoma" w:cs="Arial"/>
          <w:sz w:val="20"/>
          <w:szCs w:val="20"/>
        </w:rPr>
        <w:t>rs</w:t>
      </w:r>
      <w:r w:rsidRPr="00D20019">
        <w:rPr>
          <w:rFonts w:eastAsia="Tahoma" w:cs="Arial"/>
          <w:spacing w:val="1"/>
          <w:sz w:val="20"/>
          <w:szCs w:val="20"/>
        </w:rPr>
        <w:t>t</w:t>
      </w:r>
      <w:r w:rsidRPr="00D20019">
        <w:rPr>
          <w:rFonts w:eastAsia="Tahoma" w:cs="Arial"/>
          <w:sz w:val="20"/>
          <w:szCs w:val="20"/>
        </w:rPr>
        <w:t>a</w:t>
      </w:r>
      <w:r w:rsidRPr="00D20019">
        <w:rPr>
          <w:rFonts w:eastAsia="Times New Roman" w:cs="Arial"/>
          <w:spacing w:val="9"/>
          <w:sz w:val="20"/>
          <w:szCs w:val="20"/>
        </w:rPr>
        <w:t xml:space="preserve"> </w:t>
      </w:r>
      <w:r w:rsidRPr="00D20019">
        <w:rPr>
          <w:rFonts w:eastAsia="Tahoma" w:cs="Arial"/>
          <w:sz w:val="20"/>
          <w:szCs w:val="20"/>
        </w:rPr>
        <w:t>ob</w:t>
      </w:r>
      <w:r w:rsidRPr="00D20019">
        <w:rPr>
          <w:rFonts w:eastAsia="Tahoma" w:cs="Arial"/>
          <w:spacing w:val="-1"/>
          <w:sz w:val="20"/>
          <w:szCs w:val="20"/>
        </w:rPr>
        <w:t>j</w:t>
      </w:r>
      <w:r w:rsidRPr="00D20019">
        <w:rPr>
          <w:rFonts w:eastAsia="Tahoma" w:cs="Arial"/>
          <w:spacing w:val="1"/>
          <w:sz w:val="20"/>
          <w:szCs w:val="20"/>
        </w:rPr>
        <w:t>e</w:t>
      </w:r>
      <w:r w:rsidRPr="00D20019">
        <w:rPr>
          <w:rFonts w:eastAsia="Tahoma" w:cs="Arial"/>
          <w:spacing w:val="-1"/>
          <w:sz w:val="20"/>
          <w:szCs w:val="20"/>
        </w:rPr>
        <w:t>k</w:t>
      </w:r>
      <w:r w:rsidRPr="00D20019">
        <w:rPr>
          <w:rFonts w:eastAsia="Tahoma" w:cs="Arial"/>
          <w:spacing w:val="1"/>
          <w:sz w:val="20"/>
          <w:szCs w:val="20"/>
        </w:rPr>
        <w:t>t</w:t>
      </w:r>
      <w:r w:rsidRPr="00D20019">
        <w:rPr>
          <w:rFonts w:eastAsia="Tahoma" w:cs="Arial"/>
          <w:sz w:val="20"/>
          <w:szCs w:val="20"/>
        </w:rPr>
        <w:t>o</w:t>
      </w:r>
      <w:r w:rsidRPr="00D20019">
        <w:rPr>
          <w:rFonts w:eastAsia="Tahoma" w:cs="Arial"/>
          <w:spacing w:val="2"/>
          <w:sz w:val="20"/>
          <w:szCs w:val="20"/>
        </w:rPr>
        <w:t>v</w:t>
      </w:r>
      <w:r w:rsidRPr="00D20019">
        <w:rPr>
          <w:rFonts w:eastAsia="Tahoma" w:cs="Arial"/>
          <w:sz w:val="20"/>
          <w:szCs w:val="20"/>
        </w:rPr>
        <w:t>,</w:t>
      </w:r>
      <w:r w:rsidRPr="00D20019">
        <w:rPr>
          <w:rFonts w:eastAsia="Times New Roman" w:cs="Arial"/>
          <w:spacing w:val="4"/>
          <w:sz w:val="20"/>
          <w:szCs w:val="20"/>
        </w:rPr>
        <w:t xml:space="preserve"> </w:t>
      </w:r>
      <w:r w:rsidRPr="00D20019">
        <w:rPr>
          <w:rFonts w:eastAsia="Tahoma" w:cs="Arial"/>
          <w:sz w:val="20"/>
          <w:szCs w:val="20"/>
        </w:rPr>
        <w:t>z</w:t>
      </w:r>
      <w:r w:rsidRPr="00D20019">
        <w:rPr>
          <w:rFonts w:eastAsia="Tahoma" w:cs="Arial"/>
          <w:spacing w:val="1"/>
          <w:sz w:val="20"/>
          <w:szCs w:val="20"/>
        </w:rPr>
        <w:t>a</w:t>
      </w:r>
      <w:r w:rsidRPr="00D20019">
        <w:rPr>
          <w:rFonts w:eastAsia="Tahoma" w:cs="Arial"/>
          <w:spacing w:val="-1"/>
          <w:sz w:val="20"/>
          <w:szCs w:val="20"/>
        </w:rPr>
        <w:t>h</w:t>
      </w:r>
      <w:r w:rsidRPr="00D20019">
        <w:rPr>
          <w:rFonts w:eastAsia="Tahoma" w:cs="Arial"/>
          <w:spacing w:val="1"/>
          <w:sz w:val="20"/>
          <w:szCs w:val="20"/>
        </w:rPr>
        <w:t>te</w:t>
      </w:r>
      <w:r w:rsidRPr="00D20019">
        <w:rPr>
          <w:rFonts w:eastAsia="Tahoma" w:cs="Arial"/>
          <w:spacing w:val="2"/>
          <w:sz w:val="20"/>
          <w:szCs w:val="20"/>
        </w:rPr>
        <w:t>v</w:t>
      </w:r>
      <w:r w:rsidRPr="00D20019">
        <w:rPr>
          <w:rFonts w:eastAsia="Tahoma" w:cs="Arial"/>
          <w:spacing w:val="-1"/>
          <w:sz w:val="20"/>
          <w:szCs w:val="20"/>
        </w:rPr>
        <w:t>n</w:t>
      </w:r>
      <w:r w:rsidRPr="00D20019">
        <w:rPr>
          <w:rFonts w:eastAsia="Tahoma" w:cs="Arial"/>
          <w:sz w:val="20"/>
          <w:szCs w:val="20"/>
        </w:rPr>
        <w:t>ih</w:t>
      </w:r>
      <w:r w:rsidRPr="00D20019">
        <w:rPr>
          <w:rFonts w:eastAsia="Times New Roman" w:cs="Arial"/>
          <w:spacing w:val="4"/>
          <w:sz w:val="20"/>
          <w:szCs w:val="20"/>
        </w:rPr>
        <w:t xml:space="preserve"> </w:t>
      </w:r>
      <w:r w:rsidRPr="00D20019">
        <w:rPr>
          <w:rFonts w:eastAsia="Tahoma" w:cs="Arial"/>
          <w:spacing w:val="3"/>
          <w:sz w:val="20"/>
          <w:szCs w:val="20"/>
        </w:rPr>
        <w:t>i</w:t>
      </w:r>
      <w:r w:rsidRPr="00D20019">
        <w:rPr>
          <w:rFonts w:eastAsia="Tahoma" w:cs="Arial"/>
          <w:sz w:val="20"/>
          <w:szCs w:val="20"/>
        </w:rPr>
        <w:t>n</w:t>
      </w:r>
      <w:r w:rsidRPr="00D20019">
        <w:rPr>
          <w:rFonts w:eastAsia="Times New Roman" w:cs="Arial"/>
          <w:spacing w:val="10"/>
          <w:sz w:val="20"/>
          <w:szCs w:val="20"/>
        </w:rPr>
        <w:t xml:space="preserve"> </w:t>
      </w:r>
      <w:r w:rsidRPr="00D20019">
        <w:rPr>
          <w:rFonts w:eastAsia="Tahoma" w:cs="Arial"/>
          <w:spacing w:val="1"/>
          <w:sz w:val="20"/>
          <w:szCs w:val="20"/>
        </w:rPr>
        <w:t>ma</w:t>
      </w:r>
      <w:r w:rsidRPr="00D20019">
        <w:rPr>
          <w:rFonts w:eastAsia="Tahoma" w:cs="Arial"/>
          <w:spacing w:val="-1"/>
          <w:sz w:val="20"/>
          <w:szCs w:val="20"/>
        </w:rPr>
        <w:t>n</w:t>
      </w:r>
      <w:r w:rsidRPr="00D20019">
        <w:rPr>
          <w:rFonts w:eastAsia="Tahoma" w:cs="Arial"/>
          <w:sz w:val="20"/>
          <w:szCs w:val="20"/>
        </w:rPr>
        <w:t>j</w:t>
      </w:r>
      <w:r w:rsidRPr="00D20019">
        <w:rPr>
          <w:rFonts w:eastAsia="Times New Roman" w:cs="Arial"/>
          <w:spacing w:val="8"/>
          <w:sz w:val="20"/>
          <w:szCs w:val="20"/>
        </w:rPr>
        <w:t xml:space="preserve"> </w:t>
      </w:r>
      <w:r w:rsidRPr="00D20019">
        <w:rPr>
          <w:rFonts w:eastAsia="Tahoma" w:cs="Arial"/>
          <w:sz w:val="20"/>
          <w:szCs w:val="20"/>
        </w:rPr>
        <w:t>z</w:t>
      </w:r>
      <w:r w:rsidRPr="00D20019">
        <w:rPr>
          <w:rFonts w:eastAsia="Tahoma" w:cs="Arial"/>
          <w:spacing w:val="1"/>
          <w:sz w:val="20"/>
          <w:szCs w:val="20"/>
        </w:rPr>
        <w:t>a</w:t>
      </w:r>
      <w:r w:rsidRPr="00D20019">
        <w:rPr>
          <w:rFonts w:eastAsia="Tahoma" w:cs="Arial"/>
          <w:spacing w:val="-1"/>
          <w:sz w:val="20"/>
          <w:szCs w:val="20"/>
        </w:rPr>
        <w:t>h</w:t>
      </w:r>
      <w:r w:rsidRPr="00D20019">
        <w:rPr>
          <w:rFonts w:eastAsia="Tahoma" w:cs="Arial"/>
          <w:spacing w:val="1"/>
          <w:sz w:val="20"/>
          <w:szCs w:val="20"/>
        </w:rPr>
        <w:t>t</w:t>
      </w:r>
      <w:r w:rsidRPr="00D20019">
        <w:rPr>
          <w:rFonts w:eastAsia="Tahoma" w:cs="Arial"/>
          <w:spacing w:val="3"/>
          <w:sz w:val="20"/>
          <w:szCs w:val="20"/>
        </w:rPr>
        <w:t>e</w:t>
      </w:r>
      <w:r w:rsidRPr="00D20019">
        <w:rPr>
          <w:rFonts w:eastAsia="Tahoma" w:cs="Arial"/>
          <w:spacing w:val="-1"/>
          <w:sz w:val="20"/>
          <w:szCs w:val="20"/>
        </w:rPr>
        <w:t>vn</w:t>
      </w:r>
      <w:r w:rsidRPr="00D20019">
        <w:rPr>
          <w:rFonts w:eastAsia="Tahoma" w:cs="Arial"/>
          <w:spacing w:val="3"/>
          <w:sz w:val="20"/>
          <w:szCs w:val="20"/>
        </w:rPr>
        <w:t>i</w:t>
      </w:r>
      <w:r w:rsidRPr="00D20019">
        <w:rPr>
          <w:rFonts w:eastAsia="Tahoma" w:cs="Arial"/>
          <w:spacing w:val="-1"/>
          <w:sz w:val="20"/>
          <w:szCs w:val="20"/>
        </w:rPr>
        <w:t>h</w:t>
      </w:r>
      <w:r w:rsidRPr="00D20019">
        <w:rPr>
          <w:rFonts w:eastAsia="Tahoma" w:cs="Arial"/>
          <w:sz w:val="20"/>
          <w:szCs w:val="20"/>
        </w:rPr>
        <w:t>:</w:t>
      </w:r>
    </w:p>
    <w:p w:rsidR="00E851CE" w:rsidRPr="00D20019" w:rsidRDefault="00E851CE" w:rsidP="00537D98">
      <w:pPr>
        <w:spacing w:before="40" w:after="0" w:line="240" w:lineRule="auto"/>
        <w:ind w:left="238" w:right="369"/>
        <w:jc w:val="both"/>
        <w:rPr>
          <w:rFonts w:eastAsia="Tahoma" w:cs="Arial"/>
          <w:sz w:val="20"/>
          <w:szCs w:val="20"/>
        </w:rPr>
      </w:pPr>
      <w:r w:rsidRPr="00D20019">
        <w:rPr>
          <w:rFonts w:eastAsia="Tahoma" w:cs="Arial"/>
          <w:sz w:val="20"/>
          <w:szCs w:val="20"/>
        </w:rPr>
        <w:t>126          Stavbe splošnega družbenega pomena</w:t>
      </w:r>
    </w:p>
    <w:p w:rsidR="00E851CE" w:rsidRPr="00D20019" w:rsidRDefault="00E851CE" w:rsidP="00537D98">
      <w:pPr>
        <w:spacing w:before="40" w:after="0" w:line="240" w:lineRule="auto"/>
        <w:ind w:left="238" w:right="369"/>
        <w:jc w:val="both"/>
        <w:rPr>
          <w:rFonts w:eastAsia="Tahoma" w:cs="Arial"/>
          <w:sz w:val="20"/>
          <w:szCs w:val="20"/>
        </w:rPr>
      </w:pPr>
      <w:r w:rsidRPr="00D20019">
        <w:rPr>
          <w:rFonts w:eastAsia="Tahoma" w:cs="Arial"/>
          <w:sz w:val="20"/>
          <w:szCs w:val="20"/>
        </w:rPr>
        <w:t>2411        športna igrišča</w:t>
      </w:r>
    </w:p>
    <w:p w:rsidR="00E851CE" w:rsidRPr="00D20019" w:rsidRDefault="00E851CE" w:rsidP="00537D98">
      <w:pPr>
        <w:spacing w:before="40" w:after="0" w:line="240" w:lineRule="auto"/>
        <w:ind w:left="238" w:right="369"/>
        <w:jc w:val="both"/>
        <w:rPr>
          <w:rFonts w:eastAsia="Tahoma" w:cs="Arial"/>
          <w:sz w:val="20"/>
          <w:szCs w:val="20"/>
        </w:rPr>
      </w:pPr>
      <w:r w:rsidRPr="00D20019">
        <w:rPr>
          <w:rFonts w:eastAsia="Tahoma" w:cs="Arial"/>
          <w:sz w:val="20"/>
          <w:szCs w:val="20"/>
        </w:rPr>
        <w:t>24122      drugi gradbeno inženirski objekti za šport rekreacijo in prosti čas</w:t>
      </w:r>
    </w:p>
    <w:p w:rsidR="00E851CE" w:rsidRPr="00D20019" w:rsidRDefault="00E851CE" w:rsidP="00537D98">
      <w:pPr>
        <w:spacing w:before="40" w:after="0" w:line="240" w:lineRule="auto"/>
        <w:ind w:left="238" w:right="369"/>
        <w:jc w:val="both"/>
        <w:rPr>
          <w:rFonts w:eastAsia="Tahoma" w:cs="Arial"/>
          <w:sz w:val="20"/>
          <w:szCs w:val="20"/>
        </w:rPr>
      </w:pPr>
      <w:r w:rsidRPr="00D20019">
        <w:rPr>
          <w:rFonts w:eastAsia="Tahoma" w:cs="Arial"/>
          <w:sz w:val="20"/>
          <w:szCs w:val="20"/>
        </w:rPr>
        <w:t>24205      drugi gradbeni inženirski objekti, ki niso uvrščeni drugje - samo parkirišča</w:t>
      </w:r>
    </w:p>
    <w:p w:rsidR="00E851CE" w:rsidRDefault="00E851CE" w:rsidP="00E851CE">
      <w:pPr>
        <w:ind w:left="238" w:right="371"/>
        <w:jc w:val="both"/>
        <w:rPr>
          <w:rFonts w:eastAsia="Tahoma" w:cs="Arial"/>
          <w:spacing w:val="-1"/>
          <w:sz w:val="20"/>
          <w:szCs w:val="20"/>
        </w:rPr>
      </w:pPr>
      <w:r>
        <w:rPr>
          <w:rFonts w:eastAsia="Tahoma" w:cs="Arial"/>
          <w:spacing w:val="-1"/>
          <w:sz w:val="20"/>
          <w:szCs w:val="20"/>
        </w:rPr>
        <w:t>Z nameravano gradnjo posegamo v varovalni pas lokalne ceste, državne ceste, vodovoda, kanalizacije, elektrovoda in telekomunikacijskega voda.</w:t>
      </w:r>
    </w:p>
    <w:p w:rsidR="00E851CE" w:rsidRPr="00D20019" w:rsidRDefault="00E851CE" w:rsidP="00E851CE">
      <w:pPr>
        <w:ind w:left="238" w:right="371"/>
        <w:jc w:val="both"/>
        <w:rPr>
          <w:rFonts w:eastAsia="Tahoma" w:cs="Arial"/>
          <w:spacing w:val="-1"/>
          <w:sz w:val="20"/>
          <w:szCs w:val="20"/>
        </w:rPr>
      </w:pPr>
      <w:r w:rsidRPr="00D20019">
        <w:rPr>
          <w:rFonts w:eastAsia="Tahoma" w:cs="Arial"/>
          <w:spacing w:val="-1"/>
          <w:sz w:val="20"/>
          <w:szCs w:val="20"/>
        </w:rPr>
        <w:t>Za gradnjo objekta in infrastrukturnih priključkov v varovanih območjih in območjih varovalnih pasov so pridobljena soglasja upravljalcev.</w:t>
      </w:r>
    </w:p>
    <w:p w:rsidR="00E851CE" w:rsidRDefault="00E851CE" w:rsidP="00E851CE">
      <w:pPr>
        <w:ind w:left="238" w:right="371"/>
        <w:jc w:val="both"/>
        <w:rPr>
          <w:rFonts w:eastAsia="Tahoma" w:cs="Arial"/>
          <w:spacing w:val="-1"/>
          <w:sz w:val="20"/>
          <w:szCs w:val="20"/>
        </w:rPr>
      </w:pPr>
      <w:r w:rsidRPr="00A329FB">
        <w:rPr>
          <w:rFonts w:eastAsia="Tahoma" w:cs="Arial"/>
          <w:spacing w:val="-1"/>
          <w:sz w:val="20"/>
          <w:szCs w:val="20"/>
        </w:rPr>
        <w:t>Seznam zemljišč preko katerih potekajo priključki na gospodarsko javno infrastrukturo</w:t>
      </w:r>
      <w:r>
        <w:rPr>
          <w:rFonts w:eastAsia="Tahoma" w:cs="Arial"/>
          <w:spacing w:val="-1"/>
          <w:sz w:val="20"/>
          <w:szCs w:val="20"/>
        </w:rPr>
        <w:t>:</w:t>
      </w:r>
    </w:p>
    <w:p w:rsidR="00E851CE" w:rsidRDefault="00E851CE" w:rsidP="00541D2E">
      <w:pPr>
        <w:numPr>
          <w:ilvl w:val="0"/>
          <w:numId w:val="9"/>
        </w:numPr>
        <w:spacing w:before="0" w:after="40" w:line="276" w:lineRule="auto"/>
        <w:ind w:left="709" w:right="369"/>
        <w:jc w:val="both"/>
        <w:rPr>
          <w:rFonts w:eastAsia="Tahoma" w:cs="Arial"/>
          <w:spacing w:val="-1"/>
          <w:sz w:val="20"/>
          <w:szCs w:val="20"/>
        </w:rPr>
      </w:pPr>
      <w:bookmarkStart w:id="10" w:name="_Hlk499812262"/>
      <w:r>
        <w:rPr>
          <w:rFonts w:eastAsia="Tahoma" w:cs="Arial"/>
          <w:spacing w:val="-1"/>
          <w:sz w:val="20"/>
          <w:szCs w:val="20"/>
        </w:rPr>
        <w:t xml:space="preserve">priključek na javno cesto: obstoječ priključek se ne spreminja: </w:t>
      </w:r>
      <w:r w:rsidRPr="00A329FB">
        <w:rPr>
          <w:rFonts w:eastAsia="Tahoma" w:cs="Arial"/>
          <w:spacing w:val="-1"/>
          <w:sz w:val="20"/>
          <w:szCs w:val="20"/>
        </w:rPr>
        <w:t>716, 262/3</w:t>
      </w:r>
    </w:p>
    <w:p w:rsidR="00E851CE" w:rsidRPr="00A329FB" w:rsidRDefault="00E851CE" w:rsidP="00541D2E">
      <w:pPr>
        <w:numPr>
          <w:ilvl w:val="0"/>
          <w:numId w:val="9"/>
        </w:numPr>
        <w:spacing w:before="0" w:after="40" w:line="276" w:lineRule="auto"/>
        <w:ind w:left="709" w:right="369"/>
        <w:jc w:val="both"/>
        <w:rPr>
          <w:rFonts w:eastAsia="Tahoma" w:cs="Arial"/>
          <w:spacing w:val="-1"/>
          <w:sz w:val="20"/>
          <w:szCs w:val="20"/>
        </w:rPr>
      </w:pPr>
      <w:r w:rsidRPr="00A329FB">
        <w:rPr>
          <w:rFonts w:eastAsia="Tahoma" w:cs="Arial"/>
          <w:spacing w:val="-1"/>
          <w:sz w:val="20"/>
          <w:szCs w:val="20"/>
        </w:rPr>
        <w:t>oskrba s pitno vodo: 262/3, 267/4 k.o. Artiče</w:t>
      </w:r>
    </w:p>
    <w:p w:rsidR="00E851CE" w:rsidRPr="00A329FB" w:rsidRDefault="00E851CE" w:rsidP="00541D2E">
      <w:pPr>
        <w:numPr>
          <w:ilvl w:val="0"/>
          <w:numId w:val="9"/>
        </w:numPr>
        <w:spacing w:before="0" w:after="40" w:line="276" w:lineRule="auto"/>
        <w:ind w:left="709" w:right="369"/>
        <w:jc w:val="both"/>
        <w:rPr>
          <w:rFonts w:eastAsia="Tahoma" w:cs="Arial"/>
          <w:spacing w:val="-1"/>
          <w:sz w:val="20"/>
          <w:szCs w:val="20"/>
        </w:rPr>
      </w:pPr>
      <w:r w:rsidRPr="00A329FB">
        <w:rPr>
          <w:rFonts w:eastAsia="Tahoma" w:cs="Arial"/>
          <w:spacing w:val="-1"/>
          <w:sz w:val="20"/>
          <w:szCs w:val="20"/>
        </w:rPr>
        <w:t xml:space="preserve">oskrba z elektriko: 260/15, 260/14, 261/8, 261/3, 716, 262/3, 267/2 </w:t>
      </w:r>
    </w:p>
    <w:p w:rsidR="00E851CE" w:rsidRPr="00A329FB" w:rsidRDefault="00E851CE" w:rsidP="00541D2E">
      <w:pPr>
        <w:numPr>
          <w:ilvl w:val="0"/>
          <w:numId w:val="9"/>
        </w:numPr>
        <w:spacing w:before="0" w:after="40" w:line="276" w:lineRule="auto"/>
        <w:ind w:left="709" w:right="369"/>
        <w:jc w:val="both"/>
        <w:rPr>
          <w:rFonts w:eastAsia="Tahoma" w:cs="Arial"/>
          <w:spacing w:val="-1"/>
          <w:sz w:val="20"/>
          <w:szCs w:val="20"/>
        </w:rPr>
      </w:pPr>
      <w:r w:rsidRPr="00A329FB">
        <w:rPr>
          <w:rFonts w:eastAsia="Tahoma" w:cs="Arial"/>
          <w:spacing w:val="-1"/>
          <w:sz w:val="20"/>
          <w:szCs w:val="20"/>
        </w:rPr>
        <w:t>odvajanje odpadnih voda: 267/2, 267/3, 267/4, 262/3, 716</w:t>
      </w:r>
    </w:p>
    <w:p w:rsidR="00E851CE" w:rsidRPr="00A329FB" w:rsidRDefault="00E851CE" w:rsidP="00541D2E">
      <w:pPr>
        <w:numPr>
          <w:ilvl w:val="0"/>
          <w:numId w:val="9"/>
        </w:numPr>
        <w:spacing w:before="0" w:after="40" w:line="276" w:lineRule="auto"/>
        <w:ind w:left="709" w:right="369"/>
        <w:jc w:val="both"/>
        <w:rPr>
          <w:rFonts w:eastAsia="Tahoma" w:cs="Arial"/>
          <w:spacing w:val="-1"/>
          <w:sz w:val="20"/>
          <w:szCs w:val="20"/>
        </w:rPr>
      </w:pPr>
      <w:r w:rsidRPr="00A329FB">
        <w:rPr>
          <w:rFonts w:eastAsia="Tahoma" w:cs="Arial"/>
          <w:spacing w:val="-1"/>
          <w:sz w:val="20"/>
          <w:szCs w:val="20"/>
        </w:rPr>
        <w:t>odvajanje meteornih voda: 267/3, 267/2, 267/4, 262/3, 715/3, 716, 364/2, 364/3, 364/4, 385</w:t>
      </w:r>
    </w:p>
    <w:p w:rsidR="00E851CE" w:rsidRPr="00A329FB" w:rsidRDefault="00E851CE" w:rsidP="00541D2E">
      <w:pPr>
        <w:numPr>
          <w:ilvl w:val="0"/>
          <w:numId w:val="9"/>
        </w:numPr>
        <w:spacing w:before="0" w:after="40" w:line="276" w:lineRule="auto"/>
        <w:ind w:left="709" w:right="369"/>
        <w:jc w:val="both"/>
        <w:rPr>
          <w:rFonts w:eastAsia="Tahoma" w:cs="Arial"/>
          <w:spacing w:val="-1"/>
          <w:sz w:val="20"/>
          <w:szCs w:val="20"/>
        </w:rPr>
      </w:pPr>
      <w:r w:rsidRPr="00A329FB">
        <w:rPr>
          <w:rFonts w:eastAsia="Tahoma" w:cs="Arial"/>
          <w:spacing w:val="-1"/>
          <w:sz w:val="20"/>
          <w:szCs w:val="20"/>
        </w:rPr>
        <w:t>telekomunikacije: 716, 715/3, 262/3, 267/2, 267/3, 267/4, 267/5</w:t>
      </w:r>
      <w:bookmarkEnd w:id="10"/>
    </w:p>
    <w:p w:rsidR="00E851CE" w:rsidRPr="00A329FB" w:rsidRDefault="00E851CE" w:rsidP="00E851CE">
      <w:pPr>
        <w:spacing w:after="40"/>
        <w:ind w:left="709" w:right="369"/>
        <w:jc w:val="both"/>
        <w:rPr>
          <w:rFonts w:eastAsia="Tahoma" w:cs="Arial"/>
          <w:spacing w:val="-1"/>
          <w:sz w:val="20"/>
          <w:szCs w:val="20"/>
        </w:rPr>
      </w:pPr>
      <w:r w:rsidRPr="00A329FB">
        <w:rPr>
          <w:rFonts w:eastAsia="Tahoma" w:cs="Arial"/>
          <w:spacing w:val="-1"/>
          <w:sz w:val="20"/>
          <w:szCs w:val="20"/>
        </w:rPr>
        <w:t>op. vse parcele k.o. Artiče</w:t>
      </w:r>
    </w:p>
    <w:p w:rsidR="0045139E" w:rsidRDefault="0045139E" w:rsidP="007254BE"/>
    <w:p w:rsidR="00E851CE" w:rsidRDefault="00E851CE" w:rsidP="007254BE"/>
    <w:p w:rsidR="007254BE" w:rsidRPr="003B6554" w:rsidRDefault="007254BE" w:rsidP="007254BE">
      <w:pPr>
        <w:pStyle w:val="SPKTP2NASLOV"/>
      </w:pPr>
      <w:bookmarkStart w:id="11" w:name="_Toc526488072"/>
      <w:r>
        <w:t>FUNKCIONALNA ZASNOVA</w:t>
      </w:r>
      <w:bookmarkEnd w:id="11"/>
    </w:p>
    <w:p w:rsidR="00537D98" w:rsidRPr="00537D98" w:rsidRDefault="00537D98" w:rsidP="00537D98">
      <w:pPr>
        <w:pStyle w:val="Kazaloslik"/>
        <w:jc w:val="both"/>
      </w:pPr>
      <w:r w:rsidRPr="00537D98">
        <w:t>Gradnja bo potekala v dveh fazah. V I. fazi je predvidena gradnja objekta vrtca na prostih površinah južno od objekta šole. v sklopu I. faze se bodo uredili tudi vsi potrebni infrastrukturni priključki. Predmet II. faze je šolski objekt. Obstoječ objekt šole je sestavljen iz dveh delov zgrajenih v različnih obdobjih. Najstarejši del šole se v celoti poruši in se na istem mestu zgradi nov objekt. Preostali del obstoječega objekta gre v rekonstrukcijo. Obstoječa telovadnica se ohranja, ni predvidenih posegov v objekt.</w:t>
      </w:r>
    </w:p>
    <w:p w:rsidR="00537D98" w:rsidRDefault="00537D98" w:rsidP="00537D98">
      <w:pPr>
        <w:ind w:left="238" w:right="371"/>
        <w:jc w:val="both"/>
        <w:rPr>
          <w:rFonts w:ascii="Tahoma" w:eastAsia="Tahoma" w:hAnsi="Tahoma" w:cs="Tahoma"/>
          <w:color w:val="FF0000"/>
          <w:spacing w:val="-1"/>
          <w:sz w:val="20"/>
          <w:szCs w:val="20"/>
        </w:rPr>
      </w:pPr>
      <w:r>
        <w:rPr>
          <w:noProof/>
        </w:rPr>
        <w:drawing>
          <wp:anchor distT="0" distB="0" distL="114300" distR="114300" simplePos="0" relativeHeight="251667456" behindDoc="1" locked="0" layoutInCell="1" allowOverlap="1" wp14:anchorId="3C65E1FD" wp14:editId="2B9B7B0E">
            <wp:simplePos x="0" y="0"/>
            <wp:positionH relativeFrom="margin">
              <wp:posOffset>162806</wp:posOffset>
            </wp:positionH>
            <wp:positionV relativeFrom="paragraph">
              <wp:posOffset>79375</wp:posOffset>
            </wp:positionV>
            <wp:extent cx="2114550" cy="1445227"/>
            <wp:effectExtent l="0" t="0" r="0" b="3175"/>
            <wp:wrapNone/>
            <wp:docPr id="12" name="Slik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114550" cy="1445227"/>
                    </a:xfrm>
                    <a:prstGeom prst="rect">
                      <a:avLst/>
                    </a:prstGeom>
                  </pic:spPr>
                </pic:pic>
              </a:graphicData>
            </a:graphic>
            <wp14:sizeRelH relativeFrom="page">
              <wp14:pctWidth>0</wp14:pctWidth>
            </wp14:sizeRelH>
            <wp14:sizeRelV relativeFrom="page">
              <wp14:pctHeight>0</wp14:pctHeight>
            </wp14:sizeRelV>
          </wp:anchor>
        </w:drawing>
      </w:r>
    </w:p>
    <w:p w:rsidR="00537D98" w:rsidRDefault="00537D98" w:rsidP="00537D98"/>
    <w:p w:rsidR="00537D98" w:rsidRDefault="00537D98" w:rsidP="00537D98"/>
    <w:p w:rsidR="00537D98" w:rsidRDefault="00537D98" w:rsidP="00537D98"/>
    <w:p w:rsidR="00537D98" w:rsidRDefault="00537D98" w:rsidP="00537D98">
      <w:r w:rsidRPr="00227BBA">
        <w:rPr>
          <w:rFonts w:eastAsia="Tahoma" w:cs="Arial"/>
          <w:noProof/>
          <w:spacing w:val="-1"/>
          <w:sz w:val="20"/>
          <w:szCs w:val="20"/>
        </w:rPr>
        <w:drawing>
          <wp:anchor distT="0" distB="0" distL="114300" distR="114300" simplePos="0" relativeHeight="251669504" behindDoc="0" locked="0" layoutInCell="1" allowOverlap="1" wp14:anchorId="4B55BB67" wp14:editId="330349DE">
            <wp:simplePos x="0" y="0"/>
            <wp:positionH relativeFrom="column">
              <wp:posOffset>161925</wp:posOffset>
            </wp:positionH>
            <wp:positionV relativeFrom="paragraph">
              <wp:posOffset>262890</wp:posOffset>
            </wp:positionV>
            <wp:extent cx="5095875" cy="3079115"/>
            <wp:effectExtent l="0" t="0" r="9525" b="6985"/>
            <wp:wrapSquare wrapText="bothSides"/>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095875" cy="3079115"/>
                    </a:xfrm>
                    <a:prstGeom prst="rect">
                      <a:avLst/>
                    </a:prstGeom>
                  </pic:spPr>
                </pic:pic>
              </a:graphicData>
            </a:graphic>
            <wp14:sizeRelH relativeFrom="page">
              <wp14:pctWidth>0</wp14:pctWidth>
            </wp14:sizeRelH>
            <wp14:sizeRelV relativeFrom="page">
              <wp14:pctHeight>0</wp14:pctHeight>
            </wp14:sizeRelV>
          </wp:anchor>
        </w:drawing>
      </w:r>
    </w:p>
    <w:p w:rsidR="00537D98" w:rsidRDefault="00537D98" w:rsidP="00537D98"/>
    <w:p w:rsidR="00537D98" w:rsidRDefault="00537D98" w:rsidP="00537D98"/>
    <w:p w:rsidR="00537D98" w:rsidRDefault="00537D98" w:rsidP="00537D98"/>
    <w:p w:rsidR="00537D98" w:rsidRDefault="00537D98" w:rsidP="00537D98"/>
    <w:p w:rsidR="00537D98" w:rsidRDefault="00537D98" w:rsidP="00537D98"/>
    <w:p w:rsidR="00537D98" w:rsidRDefault="00537D98" w:rsidP="00537D98"/>
    <w:p w:rsidR="00537D98" w:rsidRDefault="00537D98" w:rsidP="00537D98"/>
    <w:p w:rsidR="00537D98" w:rsidRDefault="00537D98" w:rsidP="00537D98"/>
    <w:p w:rsidR="00537D98" w:rsidRPr="00537D98" w:rsidRDefault="00537D98" w:rsidP="00537D98"/>
    <w:p w:rsidR="007254BE" w:rsidRDefault="007254BE" w:rsidP="007254BE"/>
    <w:p w:rsidR="00537D98" w:rsidRDefault="00537D98" w:rsidP="00537D98">
      <w:pPr>
        <w:spacing w:before="25"/>
        <w:ind w:left="238" w:right="371"/>
        <w:jc w:val="both"/>
        <w:rPr>
          <w:rFonts w:eastAsia="Tahoma" w:cs="Arial"/>
          <w:b/>
          <w:i/>
          <w:spacing w:val="-1"/>
          <w:sz w:val="20"/>
          <w:szCs w:val="20"/>
        </w:rPr>
      </w:pPr>
    </w:p>
    <w:p w:rsidR="00537D98" w:rsidRPr="00537D98" w:rsidRDefault="00537D98" w:rsidP="00537D98">
      <w:pPr>
        <w:pStyle w:val="SPKTP3NASLOV"/>
      </w:pPr>
      <w:bookmarkStart w:id="12" w:name="_Toc526488073"/>
      <w:r w:rsidRPr="00537D98">
        <w:t>Obstoječe stanje</w:t>
      </w:r>
      <w:bookmarkEnd w:id="12"/>
    </w:p>
    <w:p w:rsidR="00537D98" w:rsidRPr="00537D98" w:rsidRDefault="00537D98" w:rsidP="00537D98">
      <w:pPr>
        <w:pStyle w:val="Kazaloslik"/>
        <w:jc w:val="both"/>
        <w:rPr>
          <w:b/>
        </w:rPr>
      </w:pPr>
      <w:r w:rsidRPr="00537D98">
        <w:rPr>
          <w:b/>
        </w:rPr>
        <w:t xml:space="preserve">Objekti </w:t>
      </w:r>
    </w:p>
    <w:p w:rsidR="00537D98" w:rsidRPr="00537D98" w:rsidRDefault="00537D98" w:rsidP="00537D98">
      <w:pPr>
        <w:pStyle w:val="Kazaloslik"/>
        <w:jc w:val="both"/>
      </w:pPr>
      <w:r w:rsidRPr="00537D98">
        <w:t xml:space="preserve">Šolska stavba z vrtcem in telovadnico je umeščena na zemljišču s parc. št. 262/3 k.o. Artiče v izmeri 5.077,00 m2. Pripadajoče športno igrišče se nahaja cca 100 m severno, na delu zemljišča s parc. št. 41/3 k.o. Artiče v izmeri cca 1.765,00 m2.  </w:t>
      </w:r>
    </w:p>
    <w:p w:rsidR="00537D98" w:rsidRPr="00537D98" w:rsidRDefault="00537D98" w:rsidP="00537D98">
      <w:pPr>
        <w:pStyle w:val="Kazaloslik"/>
        <w:jc w:val="both"/>
      </w:pPr>
      <w:r w:rsidRPr="00537D98">
        <w:t xml:space="preserve">K šolskemu zemljišču pa sodi še šolski vrt, ki je umeščen na kmetijskih zemljiščih, v delu sadovnjaka na zemljišču s parc. št. 364/2 k.o. Artiče v izmeri 1.154,00 m2. Sadovnjak se nahaja še na zemljiščih s parc. št. 364/3 (590,00 m2), 364/4 (1.115,00 m2) in 364/1 (2.491,00 m2), skupno torej na 5.350,00 m2 kmetijskih zemljišč. Na zemljišču s parc. št. 364/2 stoji kozolec – gospodarsko poslopje, ki ga je prav tako uporabljala šola.   </w:t>
      </w:r>
    </w:p>
    <w:p w:rsidR="00537D98" w:rsidRPr="00537D98" w:rsidRDefault="00537D98" w:rsidP="00537D98">
      <w:pPr>
        <w:pStyle w:val="Kazaloslik"/>
        <w:jc w:val="both"/>
      </w:pPr>
      <w:r w:rsidRPr="00537D98">
        <w:t xml:space="preserve">Obstoječi objekti so dokaj razgibani in zgrajeni v različnih časovnih obdobjih. Najstarejši del stavbe ni podkleten, poleg pritlične etaže (visoko pritličje) ima 1. nadstropje in izkoriščeno podstreho. Stari objekt je  zidan klasično. </w:t>
      </w:r>
    </w:p>
    <w:p w:rsidR="00537D98" w:rsidRPr="00537D98" w:rsidRDefault="00537D98" w:rsidP="00537D98">
      <w:pPr>
        <w:pStyle w:val="Kazaloslik"/>
        <w:jc w:val="both"/>
      </w:pPr>
      <w:r w:rsidRPr="00537D98">
        <w:t>Prizidava z večnamenskim prostorom in učilnicami tretje triade je delno podkletena, objekt je temeljen z AB pasovnimi temelji. Etažnost objekta: delno K + P + I. nadstropje + izkoriščena podstreha (mala večnamenska dvorana). Novejši objekt je izveden v sistemu AB konstrukcije, fasadne strani so obložene s fasadno opeko in toplotno izolirane. Prizidava je z dilatacijo ločena od starega objekta. Streha je deloma ravna (sika folija), deloma izvedena kot dvokapna streha (opečna kritina).</w:t>
      </w:r>
    </w:p>
    <w:p w:rsidR="00537D98" w:rsidRPr="00537D98" w:rsidRDefault="00537D98" w:rsidP="00537D98">
      <w:pPr>
        <w:pStyle w:val="Kazaloslik"/>
        <w:jc w:val="both"/>
      </w:pPr>
      <w:r w:rsidRPr="00537D98">
        <w:t xml:space="preserve">Obstoječa osnovna šola ima 12 oddelkov devetletke, ki jo obiskuje 250 otrok, v delu objekta pa je urejen tudi vrtec s petimi oddelki, v katerega je vpisanih 86 otrok. V sklopu starega objekta s prizidavo je urejenih 13 učilnic, od tega 4 za 1. triletje, 5 za 2. triletje in 4 za 3. triletje. Ob šoli je umeščena tudi kasneje dozidana telovadnica.  </w:t>
      </w:r>
    </w:p>
    <w:p w:rsidR="00537D98" w:rsidRPr="00537D98" w:rsidRDefault="00537D98" w:rsidP="00537D98">
      <w:pPr>
        <w:pStyle w:val="Kazaloslik"/>
        <w:jc w:val="both"/>
      </w:pPr>
      <w:r w:rsidRPr="00537D98">
        <w:t xml:space="preserve">Vrtec je danes umeščen v prizidku OŠ Artiče in souporablja del prostorov, ki so v rabi osnovne šole. Objekt vrtca s šolo se nahaja na zemljišču  s parc. št. 262/3 k.o. Artiče, ki v naravi predstavlja stavbišče in pripadajoče zunanje površine – vhodna ploščad, zunanje igrišče, igrišče vrtca, v skupni izmeri 5.077,00 m2 (podatki GURS, PROSTOR prostorski portal RS). Stavbišče po podatkih GURS meri 1.068,00 m2, preostale skupne zunanje površine pa 4.009,00 m2.    </w:t>
      </w:r>
    </w:p>
    <w:p w:rsidR="00537D98" w:rsidRPr="00537D98" w:rsidRDefault="00537D98" w:rsidP="00537D98">
      <w:pPr>
        <w:pStyle w:val="Kazaloslik"/>
        <w:jc w:val="both"/>
      </w:pPr>
      <w:r w:rsidRPr="00537D98">
        <w:t xml:space="preserve">Vrtec obsega pet oddelkov, trenutno po podatkih s spletne strani vrtca vpisanih 97 otrok, po 9 otrok v starostni skupini 1-2 leti, 14 otrok v starosti 2-3 let, 19 otrok v starostni skupini 3-4 let, 21 otrok v starostni skupini 4-5 let in 24 otrok v oddelku starostne skupine 5-6 let. Tako je v prvem starostnem obdobju 1-3 let skupno 23 otrok, v drugem starostnem obdobju (3-6) pa skupno 64 otrok. Glede na število otrok in njihovo starostno strukturo je oblikovanih 5 oddelkov. Prostori v vrtcu so funkcionalno oblikovani glede na starost otrok, vendar njihove povezave oz. umestitev v stavbo niso optimalne. </w:t>
      </w:r>
    </w:p>
    <w:p w:rsidR="00537D98" w:rsidRPr="00537D98" w:rsidRDefault="00537D98" w:rsidP="00537D98">
      <w:pPr>
        <w:pStyle w:val="Kazaloslik"/>
        <w:jc w:val="both"/>
      </w:pPr>
      <w:r w:rsidRPr="00537D98">
        <w:t xml:space="preserve">Igrišče na južni strani šolskega zemljišča, ki je neposredno povezano s prostori vrtca, meri cca 1.030,00 m2, preostale zelene površine in igrala so umeščeni na vzhodni strani parcele 262/3 k.o. Artiče. Igrišče je opremljeno z enostavnimi, sestavljenimi in kompleksnimi igralnimi enotami, tako da je otrokom omogočena izbira različnih dejavnosti, socialnih stikov in tudi umik v zasebnost. </w:t>
      </w:r>
    </w:p>
    <w:p w:rsidR="00537D98" w:rsidRPr="00537D98" w:rsidRDefault="00537D98" w:rsidP="00537D98">
      <w:pPr>
        <w:pStyle w:val="Kazaloslik"/>
        <w:jc w:val="both"/>
        <w:rPr>
          <w:b/>
        </w:rPr>
      </w:pPr>
      <w:r w:rsidRPr="00537D98">
        <w:rPr>
          <w:b/>
        </w:rPr>
        <w:t xml:space="preserve">Gospodarsko dvorišče  </w:t>
      </w:r>
    </w:p>
    <w:p w:rsidR="00537D98" w:rsidRPr="00537D98" w:rsidRDefault="00537D98" w:rsidP="00537D98">
      <w:pPr>
        <w:pStyle w:val="Kazaloslik"/>
        <w:jc w:val="both"/>
      </w:pPr>
      <w:r w:rsidRPr="00537D98">
        <w:t xml:space="preserve">Gospodarsko dvorišče je členjeno v dva dela. V neposredni bližini šolskega dvorišča je urejen dovoz za šolska vozila (kombi), dostavo, pred telovadnico pa je urejeno odjemno mesto za zabojnike za odpadke. Urejeno je skladno s predpisi (odmiki, finalna obdelava, odvodnjavanje, nakloni), vendar ni dovolj jasno ločeno od šolskega dvorišča.  </w:t>
      </w:r>
    </w:p>
    <w:p w:rsidR="00537D98" w:rsidRPr="00537D98" w:rsidRDefault="00537D98" w:rsidP="00537D98">
      <w:pPr>
        <w:pStyle w:val="Kazaloslik"/>
        <w:jc w:val="both"/>
        <w:rPr>
          <w:b/>
        </w:rPr>
      </w:pPr>
      <w:r w:rsidRPr="00537D98">
        <w:t xml:space="preserve"> </w:t>
      </w:r>
      <w:r w:rsidRPr="00537D98">
        <w:rPr>
          <w:b/>
        </w:rPr>
        <w:t xml:space="preserve">Šolsko dvorišče </w:t>
      </w:r>
    </w:p>
    <w:p w:rsidR="00537D98" w:rsidRPr="00537D98" w:rsidRDefault="00537D98" w:rsidP="00537D98">
      <w:pPr>
        <w:pStyle w:val="Kazaloslik"/>
        <w:jc w:val="both"/>
      </w:pPr>
      <w:r w:rsidRPr="00537D98">
        <w:t xml:space="preserve">Šolsko dvorišče OŠ Artiče je namenjeno aktivnemu oddihu in rekreaciji učencev. Umeščeno je v severnem delu območja, pred vhodi v objekt, manjše dvorišče z igriščem pa se nahaja na vzhodni strani telovadnice. Površine severnega dvorišča so asfaltirane in deloma tlakovane, z urejenim odvodnjavanjem. Del dvorišča je vodni motiv (vodnjak), del prostora je namenjen postavitvi spominskega obeležja nekdanji učiteljici in predstavitvi pomena artiškega šolskega vodnjaka, ki po prenovi še vedno deluje (namakanje površin sadovnjaka in šolskega vrta).   </w:t>
      </w:r>
    </w:p>
    <w:p w:rsidR="00537D98" w:rsidRPr="00537D98" w:rsidRDefault="00537D98" w:rsidP="00537D98">
      <w:pPr>
        <w:pStyle w:val="Kazaloslik"/>
        <w:jc w:val="both"/>
        <w:rPr>
          <w:b/>
        </w:rPr>
      </w:pPr>
      <w:r w:rsidRPr="00537D98">
        <w:t xml:space="preserve"> </w:t>
      </w:r>
      <w:r w:rsidRPr="00537D98">
        <w:rPr>
          <w:b/>
        </w:rPr>
        <w:t xml:space="preserve">Šolski vrt  </w:t>
      </w:r>
    </w:p>
    <w:p w:rsidR="00537D98" w:rsidRPr="00537D98" w:rsidRDefault="00537D98" w:rsidP="00537D98">
      <w:pPr>
        <w:pStyle w:val="Kazaloslik"/>
        <w:jc w:val="both"/>
      </w:pPr>
      <w:r w:rsidRPr="00537D98">
        <w:t xml:space="preserve">Šolski vrt je umeščen na zemljišču s parc. št. 364/2 k.o. Artiče, in meri najmanj 120,00 m2. Del šolskega vrta je kmetijsko zemljišče s kozolcem in sadovnjakom, katerega del je šolski vrt z visokimi gredami, celotna parcela meri cca 5.350,00 m2 (podatki GURS).  </w:t>
      </w:r>
    </w:p>
    <w:p w:rsidR="00537D98" w:rsidRPr="00537D98" w:rsidRDefault="00537D98" w:rsidP="00537D98">
      <w:pPr>
        <w:pStyle w:val="Kazaloslik"/>
        <w:jc w:val="both"/>
        <w:rPr>
          <w:b/>
        </w:rPr>
      </w:pPr>
      <w:r w:rsidRPr="00537D98">
        <w:t xml:space="preserve"> </w:t>
      </w:r>
      <w:r w:rsidRPr="00537D98">
        <w:rPr>
          <w:b/>
        </w:rPr>
        <w:t xml:space="preserve">Dostopi in zelene površine  </w:t>
      </w:r>
    </w:p>
    <w:p w:rsidR="00537D98" w:rsidRPr="00537D98" w:rsidRDefault="00537D98" w:rsidP="00537D98">
      <w:pPr>
        <w:pStyle w:val="Kazaloslik"/>
        <w:jc w:val="both"/>
      </w:pPr>
      <w:r w:rsidRPr="00537D98">
        <w:t xml:space="preserve">Na celotnem šolskem območju je zagotovljenih 56 PM, od tega 10 za potrebe vrtca. Za šolo je torej na voljo 46 PM, od tega eno za invalide. Shranjevanje koles v pokritem prostoru ni zagotovljeno. </w:t>
      </w:r>
    </w:p>
    <w:p w:rsidR="00537D98" w:rsidRPr="00537D98" w:rsidRDefault="00537D98" w:rsidP="00537D98">
      <w:pPr>
        <w:pStyle w:val="Kazaloslik"/>
        <w:jc w:val="both"/>
      </w:pPr>
      <w:r w:rsidRPr="00537D98">
        <w:t xml:space="preserve">Vhodi v šolo so diferencirani po namenu in so umeščeni na severni strani objekta. Glavni vhod za učence je urejen v območju prizidka, servisni vhod za tehnično osebje in gospodarski dovoz za dostavo hrane sta vizualno ločena od ostalega dela šolskega dvorišča z vodnim motivom. Ločen vhod je urejen v območju povezovalnega hodnika s kasneje dograjeno telovadnico. Tega vhoda se poslužujejo tudi obiskovalci telovadnice v primeru prireditev ali športnih dogodkov v njej.  </w:t>
      </w:r>
    </w:p>
    <w:p w:rsidR="00537D98" w:rsidRPr="00537D98" w:rsidRDefault="00537D98" w:rsidP="00537D98">
      <w:pPr>
        <w:pStyle w:val="Kazaloslik"/>
        <w:jc w:val="both"/>
      </w:pPr>
      <w:r w:rsidRPr="00537D98">
        <w:t xml:space="preserve">Vsi dostopi niso lahko premagljivi, najenostavnejši je dostop do telovadnice, sicer pa so pred vhodno ložo stopnice, brez klančine. Dostopi za intervencijska vozila so omogočeni z več strani stavbe.  </w:t>
      </w:r>
    </w:p>
    <w:p w:rsidR="00537D98" w:rsidRPr="00537D98" w:rsidRDefault="00537D98" w:rsidP="00537D98">
      <w:pPr>
        <w:pStyle w:val="Kazaloslik"/>
        <w:jc w:val="both"/>
      </w:pPr>
      <w:r w:rsidRPr="00537D98">
        <w:t xml:space="preserve">Gospodarski vhod je ločen in dostopen za dostavne avtomobile.  </w:t>
      </w:r>
    </w:p>
    <w:p w:rsidR="00537D98" w:rsidRPr="00537D98" w:rsidRDefault="00537D98" w:rsidP="00537D98">
      <w:pPr>
        <w:pStyle w:val="Kazaloslik"/>
        <w:jc w:val="both"/>
      </w:pPr>
      <w:r w:rsidRPr="00537D98">
        <w:t xml:space="preserve">Zelene - parkovne površine ob šoli so zasajene tako, da ne ovirajo pravilne osvetljenosti učnih prostorov, nahajajo pa se predvsem na zahodni in južni strani šolskega zemljišča.  </w:t>
      </w:r>
    </w:p>
    <w:p w:rsidR="00537D98" w:rsidRPr="00537D98" w:rsidRDefault="00537D98" w:rsidP="00537D98">
      <w:pPr>
        <w:jc w:val="both"/>
        <w:rPr>
          <w:b/>
          <w:sz w:val="20"/>
          <w:szCs w:val="20"/>
        </w:rPr>
      </w:pPr>
      <w:r w:rsidRPr="00537D98">
        <w:rPr>
          <w:b/>
          <w:sz w:val="20"/>
          <w:szCs w:val="20"/>
        </w:rPr>
        <w:t xml:space="preserve">Športna igrišča in pokrite vadbene površine - telovadnica </w:t>
      </w:r>
    </w:p>
    <w:p w:rsidR="00537D98" w:rsidRPr="00537D98" w:rsidRDefault="00537D98" w:rsidP="00537D98">
      <w:pPr>
        <w:jc w:val="both"/>
        <w:rPr>
          <w:sz w:val="20"/>
          <w:szCs w:val="20"/>
        </w:rPr>
      </w:pPr>
      <w:r w:rsidRPr="00537D98">
        <w:rPr>
          <w:sz w:val="20"/>
          <w:szCs w:val="20"/>
        </w:rPr>
        <w:t xml:space="preserve">Obstoječe asfaltirano športno igrišče se nahaja cca 100,00 m severno od šole, na delu zemljišča s parc. št. 41/3 k.o. Artiče, v približni izmeri cca 1.765,00 m2. Umeščeno je v bližini Prosvetnega doma in občasno služi kot parkirišče. Manjše asfaltirano igrišče se nahaja na vzhodni strani parcele 232/6 k.o. Artiče in meri cca 245,00 m2. Obe športni igrišči služita za namene izvajanja pouka športne vzgoje, aktivno rekreacijo učencev in športno vadbo oziroma treninge posameznih selekcij in merita skupno cca 2.010,00 m2. Športno igrišče na vzhodni strani telovadnice služi tudi kot šolsko dvorišče. </w:t>
      </w:r>
      <w:r w:rsidRPr="00537D98">
        <w:rPr>
          <w:b/>
          <w:sz w:val="20"/>
          <w:szCs w:val="20"/>
        </w:rPr>
        <w:t xml:space="preserve"> </w:t>
      </w:r>
    </w:p>
    <w:p w:rsidR="00537D98" w:rsidRPr="00537D98" w:rsidRDefault="00537D98" w:rsidP="00537D98">
      <w:pPr>
        <w:jc w:val="both"/>
        <w:rPr>
          <w:sz w:val="20"/>
          <w:szCs w:val="20"/>
        </w:rPr>
      </w:pPr>
      <w:r w:rsidRPr="00537D98">
        <w:rPr>
          <w:sz w:val="20"/>
          <w:szCs w:val="20"/>
        </w:rPr>
        <w:t xml:space="preserve">Telovadnica je bila prizidana nazadnje in zagotavlja 667,0 m2 površin za vadbo (vadbeni prostori, shrambe, sodniška niša, goli, pedagoški kabinet, garderoba za učiteljice), ter površine za garderobe, čistila, ter komunikacije (hodniki, galerija za obiskovalce). Glede na število in starostno strukturiranost učencev bi bilo potrebno zagotoviti vsaj dva vadbena prostora, prostorsko stisko trenutno rešujejo z uporabo male večnamenske dvorane v »prizidavi«.  </w:t>
      </w:r>
    </w:p>
    <w:p w:rsidR="00537D98" w:rsidRPr="00537D98" w:rsidRDefault="00537D98" w:rsidP="00537D98">
      <w:pPr>
        <w:jc w:val="both"/>
        <w:rPr>
          <w:sz w:val="20"/>
          <w:szCs w:val="20"/>
        </w:rPr>
      </w:pPr>
      <w:r w:rsidRPr="00537D98">
        <w:rPr>
          <w:sz w:val="20"/>
          <w:szCs w:val="20"/>
        </w:rPr>
        <w:t xml:space="preserve"> </w:t>
      </w:r>
    </w:p>
    <w:p w:rsidR="00537D98" w:rsidRPr="00537D98" w:rsidRDefault="00537D98" w:rsidP="00537D98">
      <w:pPr>
        <w:jc w:val="both"/>
        <w:rPr>
          <w:b/>
          <w:sz w:val="20"/>
          <w:szCs w:val="20"/>
        </w:rPr>
      </w:pPr>
      <w:r w:rsidRPr="00537D98">
        <w:rPr>
          <w:b/>
          <w:sz w:val="20"/>
          <w:szCs w:val="20"/>
        </w:rPr>
        <w:t xml:space="preserve">Šolska stavba </w:t>
      </w:r>
    </w:p>
    <w:p w:rsidR="00537D98" w:rsidRPr="00537D98" w:rsidRDefault="00537D98" w:rsidP="00537D98">
      <w:pPr>
        <w:jc w:val="both"/>
        <w:rPr>
          <w:sz w:val="20"/>
          <w:szCs w:val="20"/>
        </w:rPr>
      </w:pPr>
      <w:r w:rsidRPr="00537D98">
        <w:rPr>
          <w:sz w:val="20"/>
          <w:szCs w:val="20"/>
        </w:rPr>
        <w:t xml:space="preserve">Obstoječa šolska stavba je bila predmet več prenov, predvsem zaradi prostorske stiske, spremembe sistema ob prehodu v devetletko, priključitve vrtca in prostorov tretjega triletja, zaradi zagotovitve statične stabilnosti objekta, nazadnje je bila prizidana telovadnica. Ena večjih težav glede dostopnosti in funkcionalnih povezav je izrazita nivojska razgibanost objekta. Objektu stare šole z višjimi etažnimi višinami je bilo potrebno glede na veljavne normative glede minimalnih svetlih višin prostorov »prizidave« prilagoditi vertikalne komunikacije. Tako se v šoli pojavlja več stopnišč, kar dodatno zmanjšuje možnosti neoviranega dostopa za gibalno ovirane. Načeloma pa šola in njena strukturiranost omogočajo oz. zagotavljajo predvsem adaptabilnost šolskega kompleksa, ki omogoča kasnejše razširitve in dozidave (etapna gradnja) ob upoštevanju mikrolokacijskih pogojev ter pravilne odmere šolskega zemljišča. Adaptabilnost zgradbe, ki naj bi omogočila kasnejše čim bolj enostavno prilaganje novim potrebam ni optimizirana, saj gre za preplet različnih konstrukcijskih sistemov. Izgradnja šolskih prostorov skozi različna časovna obdobja je potekala na podlagi različnih normativnih zahtev, zato so nekateri prostori glede na zahteve sedaj veljavnih normativov predimenzionirani, nekateri pa premajhni. Fleksibilnost zgradbe, ki naj bi v prostorih za vzgojno izobraževalno delo omogočala izvajanje pouka na različnih ravneh, tako da bi bilo možno opravljati delo v različnih skupinah, v skladu z interesi in zmogljivostmi učencev, ni optimizirana, saj je oblikovanje predvsem večjih skupin (84 do 140 učencev - velika skupina (podajanje informacij) in skupin za individualno delo (1-4 učenci) oteženo. Ostale členitve je mogoče izvajati dokaj nemoteno (skupine 21 do 28 učencev - osnovna skupina, 10 do 20 učencev - manjša skupina, 5 do 9 učencev - mala skupina). </w:t>
      </w:r>
    </w:p>
    <w:p w:rsidR="00537D98" w:rsidRPr="00537D98" w:rsidRDefault="00537D98" w:rsidP="00537D98">
      <w:pPr>
        <w:jc w:val="both"/>
        <w:rPr>
          <w:sz w:val="20"/>
          <w:szCs w:val="20"/>
        </w:rPr>
      </w:pPr>
      <w:r w:rsidRPr="00537D98">
        <w:rPr>
          <w:sz w:val="20"/>
          <w:szCs w:val="20"/>
        </w:rPr>
        <w:t xml:space="preserve">Šolska stavba vsebuje naslednje osnovne zaključene enote: </w:t>
      </w:r>
    </w:p>
    <w:p w:rsidR="00537D98" w:rsidRPr="00537D98" w:rsidRDefault="00537D98" w:rsidP="00541D2E">
      <w:pPr>
        <w:numPr>
          <w:ilvl w:val="0"/>
          <w:numId w:val="11"/>
        </w:numPr>
        <w:spacing w:before="60" w:after="60" w:line="240" w:lineRule="auto"/>
        <w:ind w:left="1071" w:hanging="357"/>
        <w:jc w:val="both"/>
        <w:rPr>
          <w:sz w:val="20"/>
          <w:szCs w:val="20"/>
        </w:rPr>
      </w:pPr>
      <w:r w:rsidRPr="00537D98">
        <w:rPr>
          <w:sz w:val="20"/>
          <w:szCs w:val="20"/>
        </w:rPr>
        <w:t xml:space="preserve">prostore za vzgojno-izobraževalno delo prvega triletja (nižji razredi) – (4 matične učilnice), </w:t>
      </w:r>
    </w:p>
    <w:p w:rsidR="00537D98" w:rsidRPr="00537D98" w:rsidRDefault="00537D98" w:rsidP="00541D2E">
      <w:pPr>
        <w:numPr>
          <w:ilvl w:val="0"/>
          <w:numId w:val="11"/>
        </w:numPr>
        <w:spacing w:before="60" w:after="60" w:line="240" w:lineRule="auto"/>
        <w:ind w:left="1071" w:hanging="357"/>
        <w:jc w:val="both"/>
        <w:rPr>
          <w:sz w:val="20"/>
          <w:szCs w:val="20"/>
        </w:rPr>
      </w:pPr>
      <w:r w:rsidRPr="00537D98">
        <w:rPr>
          <w:sz w:val="20"/>
          <w:szCs w:val="20"/>
        </w:rPr>
        <w:t xml:space="preserve">prostore za vzgojno-izobraževalno delo drugega triletja – (5 matične učilnice), ki se že delno navezujejo na </w:t>
      </w:r>
    </w:p>
    <w:p w:rsidR="00537D98" w:rsidRPr="00537D98" w:rsidRDefault="00537D98" w:rsidP="00541D2E">
      <w:pPr>
        <w:numPr>
          <w:ilvl w:val="0"/>
          <w:numId w:val="11"/>
        </w:numPr>
        <w:spacing w:before="60" w:after="60" w:line="240" w:lineRule="auto"/>
        <w:ind w:left="1071" w:hanging="357"/>
        <w:jc w:val="both"/>
        <w:rPr>
          <w:sz w:val="20"/>
          <w:szCs w:val="20"/>
        </w:rPr>
      </w:pPr>
      <w:r w:rsidRPr="00537D98">
        <w:rPr>
          <w:sz w:val="20"/>
          <w:szCs w:val="20"/>
        </w:rPr>
        <w:t xml:space="preserve">prostore za vzgojno-izobraževalno delo tretjega triletja (4 predmetne učilnice in specialne učilnice – tehnika, glasba, gospodinjski pouk se izvaja v kabinetu), </w:t>
      </w:r>
    </w:p>
    <w:p w:rsidR="00537D98" w:rsidRPr="00537D98" w:rsidRDefault="00537D98" w:rsidP="00541D2E">
      <w:pPr>
        <w:numPr>
          <w:ilvl w:val="0"/>
          <w:numId w:val="11"/>
        </w:numPr>
        <w:spacing w:before="60" w:after="60" w:line="240" w:lineRule="auto"/>
        <w:ind w:left="1071" w:hanging="357"/>
        <w:jc w:val="both"/>
        <w:rPr>
          <w:sz w:val="20"/>
          <w:szCs w:val="20"/>
        </w:rPr>
      </w:pPr>
      <w:r w:rsidRPr="00537D98">
        <w:rPr>
          <w:sz w:val="20"/>
          <w:szCs w:val="20"/>
        </w:rPr>
        <w:t xml:space="preserve">skupne šolske prostore (knjižnica, ločena multimedijska učilnica - računalnica, večnamenski prostor – jedilnica in manjši večnamenski prostor nad jedilnico, lastna kuhinja), </w:t>
      </w:r>
    </w:p>
    <w:p w:rsidR="00537D98" w:rsidRPr="00537D98" w:rsidRDefault="00537D98" w:rsidP="00541D2E">
      <w:pPr>
        <w:numPr>
          <w:ilvl w:val="0"/>
          <w:numId w:val="11"/>
        </w:numPr>
        <w:spacing w:before="60" w:after="60" w:line="240" w:lineRule="auto"/>
        <w:ind w:left="1071" w:hanging="357"/>
        <w:jc w:val="both"/>
        <w:rPr>
          <w:sz w:val="20"/>
          <w:szCs w:val="20"/>
        </w:rPr>
      </w:pPr>
      <w:r w:rsidRPr="00537D98">
        <w:rPr>
          <w:sz w:val="20"/>
          <w:szCs w:val="20"/>
        </w:rPr>
        <w:t xml:space="preserve">upravne prostore (zbornica, pisarna ravnateljice, tajništvo, računovodstvo, arhiv), </w:t>
      </w:r>
    </w:p>
    <w:p w:rsidR="00537D98" w:rsidRPr="00537D98" w:rsidRDefault="00537D98" w:rsidP="00541D2E">
      <w:pPr>
        <w:numPr>
          <w:ilvl w:val="0"/>
          <w:numId w:val="11"/>
        </w:numPr>
        <w:spacing w:before="60" w:after="60" w:line="240" w:lineRule="auto"/>
        <w:ind w:left="1071" w:hanging="357"/>
        <w:jc w:val="both"/>
        <w:rPr>
          <w:sz w:val="20"/>
          <w:szCs w:val="20"/>
        </w:rPr>
      </w:pPr>
      <w:r w:rsidRPr="00537D98">
        <w:rPr>
          <w:sz w:val="20"/>
          <w:szCs w:val="20"/>
        </w:rPr>
        <w:t xml:space="preserve">pomožne prostore (shrambe, kotlovnica, delavnica),  </w:t>
      </w:r>
    </w:p>
    <w:p w:rsidR="00537D98" w:rsidRPr="00537D98" w:rsidRDefault="00537D98" w:rsidP="00541D2E">
      <w:pPr>
        <w:numPr>
          <w:ilvl w:val="0"/>
          <w:numId w:val="11"/>
        </w:numPr>
        <w:spacing w:before="60" w:after="60" w:line="240" w:lineRule="auto"/>
        <w:ind w:left="1071" w:hanging="357"/>
        <w:jc w:val="both"/>
        <w:rPr>
          <w:sz w:val="20"/>
          <w:szCs w:val="20"/>
        </w:rPr>
      </w:pPr>
      <w:r w:rsidRPr="00537D98">
        <w:rPr>
          <w:sz w:val="20"/>
          <w:szCs w:val="20"/>
        </w:rPr>
        <w:t xml:space="preserve">športne prostore (telovadnica), </w:t>
      </w:r>
    </w:p>
    <w:p w:rsidR="00537D98" w:rsidRPr="00537D98" w:rsidRDefault="00537D98" w:rsidP="00541D2E">
      <w:pPr>
        <w:numPr>
          <w:ilvl w:val="0"/>
          <w:numId w:val="11"/>
        </w:numPr>
        <w:spacing w:before="60" w:after="60" w:line="240" w:lineRule="auto"/>
        <w:ind w:left="1071" w:hanging="357"/>
        <w:jc w:val="both"/>
        <w:rPr>
          <w:sz w:val="20"/>
          <w:szCs w:val="20"/>
        </w:rPr>
      </w:pPr>
      <w:r w:rsidRPr="00537D98">
        <w:rPr>
          <w:sz w:val="20"/>
          <w:szCs w:val="20"/>
        </w:rPr>
        <w:t xml:space="preserve">v sklopu šolskih prostorov je urejena tudi zobozdravstvena ambulanta. </w:t>
      </w:r>
    </w:p>
    <w:p w:rsidR="00537D98" w:rsidRPr="00537D98" w:rsidRDefault="00537D98" w:rsidP="00537D98">
      <w:pPr>
        <w:jc w:val="both"/>
        <w:rPr>
          <w:b/>
          <w:sz w:val="20"/>
          <w:szCs w:val="20"/>
        </w:rPr>
      </w:pPr>
      <w:r w:rsidRPr="00537D98">
        <w:rPr>
          <w:sz w:val="20"/>
          <w:szCs w:val="20"/>
        </w:rPr>
        <w:t xml:space="preserve"> </w:t>
      </w:r>
      <w:r w:rsidRPr="00537D98">
        <w:rPr>
          <w:b/>
          <w:sz w:val="20"/>
          <w:szCs w:val="20"/>
        </w:rPr>
        <w:t xml:space="preserve">Prostori za pouk – prvo triletje </w:t>
      </w:r>
    </w:p>
    <w:p w:rsidR="00537D98" w:rsidRPr="00537D98" w:rsidRDefault="00537D98" w:rsidP="00537D98">
      <w:pPr>
        <w:jc w:val="both"/>
        <w:rPr>
          <w:sz w:val="20"/>
          <w:szCs w:val="20"/>
        </w:rPr>
      </w:pPr>
      <w:r w:rsidRPr="00537D98">
        <w:rPr>
          <w:sz w:val="20"/>
          <w:szCs w:val="20"/>
        </w:rPr>
        <w:t xml:space="preserve">Prostori za pouk prvega triletja so umeščeni v pritličnem delu objekta stare šole, ena učilnica pa na podstrešju. Ločitev vhoda je nakazana s prehodom iz osrednjega prostora - jedilnice v pritlični trakt objekta stare šole. Garderobe za učence prvega triletja so nanizane vzdolž hodnika, ob vhodih v učilnice. V sklopu prostorov za pouk prvega triletja je kabinet za individualno delo in prostor za shrambo učil. Prostorska povezava prvega triletja s skupnimi prostori šole in prostori za športno vzgojo je omogočena.  </w:t>
      </w:r>
    </w:p>
    <w:p w:rsidR="00537D98" w:rsidRPr="00537D98" w:rsidRDefault="00537D98" w:rsidP="00537D98">
      <w:pPr>
        <w:jc w:val="both"/>
        <w:rPr>
          <w:b/>
          <w:sz w:val="20"/>
          <w:szCs w:val="20"/>
        </w:rPr>
      </w:pPr>
      <w:r w:rsidRPr="00537D98">
        <w:rPr>
          <w:b/>
          <w:sz w:val="20"/>
          <w:szCs w:val="20"/>
        </w:rPr>
        <w:t xml:space="preserve">Prostori za pouk – drugo triletje </w:t>
      </w:r>
    </w:p>
    <w:p w:rsidR="00537D98" w:rsidRPr="00537D98" w:rsidRDefault="00537D98" w:rsidP="00537D98">
      <w:pPr>
        <w:jc w:val="both"/>
        <w:rPr>
          <w:sz w:val="20"/>
          <w:szCs w:val="20"/>
        </w:rPr>
      </w:pPr>
      <w:r w:rsidRPr="00537D98">
        <w:rPr>
          <w:sz w:val="20"/>
          <w:szCs w:val="20"/>
        </w:rPr>
        <w:t xml:space="preserve">Prostori drugega triletja so umeščeni v nadstropju in deloma v podstrešju objekta stare šole. Vhod za drugo in tretje triletje je skupen, centralne garderobe so ločene. Za učence 4., 5. in 6. razreda so zagotovljene po ena matična učilnica v nadstropju starega dela šole, z dvema kabinetoma. Na podstrešju starega dela šole je urejena še dodatna matična učilnica za 4. razred ter »računalnica«. V podstrešnem delu je urejena tudi fototemnica. Pouk za učence 6. razreda se deloma že izvaja v predmetnih učilnicah, ki se nahajajo v nadstropju prizidave, dodatna matična učilnica za 6 razred je v prvem nadstropju prizidave. </w:t>
      </w:r>
    </w:p>
    <w:p w:rsidR="00537D98" w:rsidRPr="00537D98" w:rsidRDefault="00537D98" w:rsidP="00537D98">
      <w:pPr>
        <w:jc w:val="both"/>
        <w:rPr>
          <w:b/>
          <w:sz w:val="20"/>
          <w:szCs w:val="20"/>
        </w:rPr>
      </w:pPr>
      <w:r w:rsidRPr="00537D98">
        <w:rPr>
          <w:b/>
          <w:sz w:val="20"/>
          <w:szCs w:val="20"/>
        </w:rPr>
        <w:t xml:space="preserve">Prostori za pouk – tretje triletje </w:t>
      </w:r>
    </w:p>
    <w:p w:rsidR="00537D98" w:rsidRPr="00537D98" w:rsidRDefault="00537D98" w:rsidP="00537D98">
      <w:pPr>
        <w:jc w:val="both"/>
        <w:rPr>
          <w:sz w:val="20"/>
          <w:szCs w:val="20"/>
        </w:rPr>
      </w:pPr>
      <w:r w:rsidRPr="00537D98">
        <w:rPr>
          <w:sz w:val="20"/>
          <w:szCs w:val="20"/>
        </w:rPr>
        <w:t xml:space="preserve">Za tretje triletje so urejene štiri predmetne učilnice in štirje kabineti. Od specialnih učilnic je urejena le učilnica za tehnični pouk s pripadajočim kabinetom. Manjkajo specialne predmetne učilnice, zlasti učilnica za naravoslovne predmete in ustrezno veliki kabineti ter mala predmetna učilnica, potrebna pa bi bila tudi ustreznejša učilnica za glasbeno vzgojo, gospodinjstvo.   </w:t>
      </w:r>
    </w:p>
    <w:p w:rsidR="00537D98" w:rsidRPr="00537D98" w:rsidRDefault="00537D98" w:rsidP="00537D98">
      <w:pPr>
        <w:jc w:val="both"/>
        <w:rPr>
          <w:b/>
          <w:sz w:val="20"/>
          <w:szCs w:val="20"/>
        </w:rPr>
      </w:pPr>
      <w:r w:rsidRPr="00537D98">
        <w:rPr>
          <w:b/>
          <w:sz w:val="20"/>
          <w:szCs w:val="20"/>
        </w:rPr>
        <w:t xml:space="preserve">Knjižnica z multimedijsko učilnico </w:t>
      </w:r>
    </w:p>
    <w:p w:rsidR="00537D98" w:rsidRPr="00537D98" w:rsidRDefault="00537D98" w:rsidP="00537D98">
      <w:pPr>
        <w:jc w:val="both"/>
        <w:rPr>
          <w:sz w:val="20"/>
          <w:szCs w:val="20"/>
        </w:rPr>
      </w:pPr>
      <w:r w:rsidRPr="00537D98">
        <w:rPr>
          <w:sz w:val="20"/>
          <w:szCs w:val="20"/>
        </w:rPr>
        <w:t xml:space="preserve">Knjižnica z multimedijsko učilnico je osrednji študijski in informacijski center šole. Njena umestitev ni ustrezna, saj se nahaja v delu prostorov telovadnice in je povsem ločena od ostalih prostorov za pouk. V knjižnici ni multimedijske učilnice, »računalnica« pa se nahaja na podstrešju v starem objektu šole. Notranja razporeditev in oprema knjižnice sicer omogočata hkratni potek največ dveh različnih dejavnosti (predavanja, razstave, iskanje informacij prek elektronskih medijev, izposojo knjižničnih in neknjižničnih gradiv, ipd.). Prostora za strokovno delo knjižničarja ni, del knjižničnega prostora je opremljen z minimalno avdiovizualno in računalniško opremo. Učencem in učiteljem je zagotovljena dostopnost gradiva med poukom in po njem. </w:t>
      </w:r>
    </w:p>
    <w:p w:rsidR="00537D98" w:rsidRPr="00537D98" w:rsidRDefault="00537D98" w:rsidP="00537D98">
      <w:pPr>
        <w:jc w:val="both"/>
        <w:rPr>
          <w:b/>
          <w:sz w:val="20"/>
          <w:szCs w:val="20"/>
        </w:rPr>
      </w:pPr>
      <w:r w:rsidRPr="00537D98">
        <w:rPr>
          <w:b/>
          <w:sz w:val="20"/>
          <w:szCs w:val="20"/>
        </w:rPr>
        <w:t xml:space="preserve">Ostali prostori – večnamenski prostor </w:t>
      </w:r>
    </w:p>
    <w:p w:rsidR="00537D98" w:rsidRPr="00537D98" w:rsidRDefault="00537D98" w:rsidP="00537D98">
      <w:pPr>
        <w:jc w:val="both"/>
        <w:rPr>
          <w:sz w:val="20"/>
          <w:szCs w:val="20"/>
        </w:rPr>
      </w:pPr>
      <w:r w:rsidRPr="00537D98">
        <w:rPr>
          <w:sz w:val="20"/>
          <w:szCs w:val="20"/>
        </w:rPr>
        <w:t xml:space="preserve">Večnamenski prostor je navezan na glavni šolski vhod, šolsko kuhinjo, preko povezovalnega hodnika pa še na telovadnico, vrtec in sklop prvega triletja. Prostor je lociran v pritličju stavbe, z dokaj neposrednim dostopom do zunanjih tlakovanih površin šolskega dvorišča. Velikost večnamenskega prostora / jedilnice je ustrezna. Neposredno povezanega klubskega prostora za učence ni. Dodatni večnamenski prostor je urejen v podstrešju prizidave, uporabljajo ga tudi za potrebe vrtca. Ni optimalne povezave z ostalimi prostori za pouk, prostor ima relativno nizek strop (volumen). Zadostna osvetljenost z naravno svetlobo ni zagotovljena. </w:t>
      </w:r>
    </w:p>
    <w:p w:rsidR="00537D98" w:rsidRPr="00537D98" w:rsidRDefault="00537D98" w:rsidP="00537D98">
      <w:pPr>
        <w:jc w:val="both"/>
        <w:rPr>
          <w:b/>
          <w:sz w:val="20"/>
          <w:szCs w:val="20"/>
        </w:rPr>
      </w:pPr>
      <w:r w:rsidRPr="00537D98">
        <w:rPr>
          <w:sz w:val="20"/>
          <w:szCs w:val="20"/>
        </w:rPr>
        <w:t xml:space="preserve"> </w:t>
      </w:r>
      <w:r w:rsidRPr="00537D98">
        <w:rPr>
          <w:b/>
          <w:sz w:val="20"/>
          <w:szCs w:val="20"/>
        </w:rPr>
        <w:t xml:space="preserve">Ostali prostori – upravni prostori </w:t>
      </w:r>
    </w:p>
    <w:p w:rsidR="00537D98" w:rsidRPr="00537D98" w:rsidRDefault="00537D98" w:rsidP="00537D98">
      <w:pPr>
        <w:jc w:val="both"/>
        <w:rPr>
          <w:sz w:val="20"/>
          <w:szCs w:val="20"/>
        </w:rPr>
      </w:pPr>
      <w:r w:rsidRPr="00537D98">
        <w:rPr>
          <w:sz w:val="20"/>
          <w:szCs w:val="20"/>
        </w:rPr>
        <w:t xml:space="preserve">Klubski prostor za učitelje naj bi bil namenjen skupnim srečanjem in odmoru učiteljev. Namesto tega so v nadstropju prizidave urejeni prostori zbornice v izmeri 62,64 m2. Povezani so s prostorom tajništva in vodje šole, ki se nahaja v delu objekta stare šole. Ustreznega ločenega prostora za razgovore s starši ni. Prostor za računovodstvo je umeščen v podstrešju objekta stare šole, posebnega prostora za strokovne službe ni. Prostori za zdravstveno varstvo – zobna ambulanta se nahaja v delu stavbe telovadnice, v nadstropju stavbe. Ambulanta je dostopna preko ločenega vhoda in povezovalnega hodnika s telovadnico.  </w:t>
      </w:r>
    </w:p>
    <w:p w:rsidR="00537D98" w:rsidRPr="00537D98" w:rsidRDefault="00537D98" w:rsidP="00537D98">
      <w:pPr>
        <w:jc w:val="both"/>
        <w:rPr>
          <w:b/>
          <w:i/>
          <w:sz w:val="20"/>
          <w:szCs w:val="20"/>
        </w:rPr>
      </w:pPr>
      <w:r w:rsidRPr="00537D98">
        <w:rPr>
          <w:b/>
          <w:i/>
          <w:sz w:val="20"/>
          <w:szCs w:val="20"/>
        </w:rPr>
        <w:t>Prometna ureditev in parkirišča</w:t>
      </w:r>
    </w:p>
    <w:p w:rsidR="00537D98" w:rsidRPr="00537D98" w:rsidRDefault="00537D98" w:rsidP="00537D98">
      <w:pPr>
        <w:jc w:val="both"/>
        <w:rPr>
          <w:sz w:val="20"/>
          <w:szCs w:val="20"/>
        </w:rPr>
      </w:pPr>
      <w:r w:rsidRPr="00537D98">
        <w:rPr>
          <w:sz w:val="20"/>
          <w:szCs w:val="20"/>
        </w:rPr>
        <w:t>Dovozna pot JP526221 poteka na severni in vzhodni strani po obodu šolskega/vrtčevskega zemljišča, po njej poteka promet v obe smeri. Lokalna cesta LC 024472 poteka po zahodni strani šolskega zemljišča, vzdolž nje je urejeno parkiranje za obiskovalce. Za  prevoz  otrok  je  omogočen  dovoz  s  kombijem,  avtobus  ima  trenutno  urejeno  postajališče  pred Prosvetnim domom, v oddaljenosti cca 150,00 m. Na severni strani šolskega kompleksa je trenutno urejeno parkirišče z 26 PM + 1PM za invalidne, na južni strani pa je urejeno parkirišče z 39 PM. Pločnik ni urejen po vsej dolžini dostopne poti.</w:t>
      </w:r>
    </w:p>
    <w:p w:rsidR="00537D98" w:rsidRPr="00537D98" w:rsidRDefault="00537D98" w:rsidP="00537D98">
      <w:pPr>
        <w:jc w:val="both"/>
        <w:rPr>
          <w:sz w:val="20"/>
          <w:szCs w:val="20"/>
        </w:rPr>
      </w:pPr>
      <w:r w:rsidRPr="00537D98">
        <w:rPr>
          <w:sz w:val="20"/>
          <w:szCs w:val="20"/>
        </w:rPr>
        <w:t xml:space="preserve">Gospodarsko dvorišče vrtca in šole je skupno in zagotavlja manipulacijo za dostavna in službena vozila, parkiranje službenih vozil (kombi), zbirni in odjemni prostor za smetnjake za odpadke ipd., vendar se dostava in dovoz s parkiriščem za zaposlene in obiskovalce mestoma križata. </w:t>
      </w:r>
    </w:p>
    <w:p w:rsidR="00537D98" w:rsidRPr="00537D98" w:rsidRDefault="00537D98" w:rsidP="00537D98">
      <w:pPr>
        <w:jc w:val="both"/>
        <w:rPr>
          <w:b/>
          <w:i/>
          <w:sz w:val="20"/>
          <w:szCs w:val="20"/>
        </w:rPr>
      </w:pPr>
      <w:r w:rsidRPr="00537D98">
        <w:rPr>
          <w:b/>
          <w:i/>
          <w:sz w:val="20"/>
          <w:szCs w:val="20"/>
        </w:rPr>
        <w:t>Komunalna ureditev</w:t>
      </w:r>
    </w:p>
    <w:p w:rsidR="00537D98" w:rsidRDefault="00537D98" w:rsidP="00537D98">
      <w:pPr>
        <w:jc w:val="both"/>
        <w:rPr>
          <w:sz w:val="20"/>
          <w:szCs w:val="20"/>
        </w:rPr>
      </w:pPr>
      <w:r w:rsidRPr="00537D98">
        <w:rPr>
          <w:sz w:val="20"/>
          <w:szCs w:val="20"/>
        </w:rPr>
        <w:t>Objekt  je  priklopljen  na  javno elektroenergetsko omrežje. V neposredni bližini poteka daljnovod, transformatorska postaja in trasa daljnovoda sta oddaljena cca 20,00-60,00 m od območja urejanja. Objekt je na ENN omrežje priključen z obstoječim kablom direktno iz transformatorske postaje TP »Zadružni dom« Artiče. Objekt je priključen tudi na javno vodovodno omrežje (tudi hidrantno omrežje) in telekomunikacijsko omrežje, kanalizacija objekta je speljana v greznico (predvidena je širitev in izvedba novega kraka kanalizacijskega omrežja), zagotovljen je dostop do javne ceste.</w:t>
      </w:r>
    </w:p>
    <w:p w:rsidR="00537D98" w:rsidRPr="00537D98" w:rsidRDefault="00537D98" w:rsidP="00537D98">
      <w:pPr>
        <w:jc w:val="both"/>
        <w:rPr>
          <w:sz w:val="20"/>
          <w:szCs w:val="20"/>
        </w:rPr>
      </w:pPr>
    </w:p>
    <w:p w:rsidR="00537D98" w:rsidRPr="00537D98" w:rsidRDefault="00537D98" w:rsidP="00537D98">
      <w:pPr>
        <w:pStyle w:val="SPKTP3NASLOV"/>
      </w:pPr>
      <w:bookmarkStart w:id="13" w:name="_Toc526488074"/>
      <w:r w:rsidRPr="00537D98">
        <w:t>Predvideno stanje</w:t>
      </w:r>
      <w:bookmarkEnd w:id="13"/>
    </w:p>
    <w:p w:rsidR="00537D98" w:rsidRPr="00537D98" w:rsidRDefault="00537D98" w:rsidP="00537D98">
      <w:pPr>
        <w:jc w:val="both"/>
        <w:rPr>
          <w:sz w:val="20"/>
          <w:szCs w:val="20"/>
        </w:rPr>
      </w:pPr>
      <w:r w:rsidRPr="00537D98">
        <w:rPr>
          <w:sz w:val="20"/>
          <w:szCs w:val="20"/>
        </w:rPr>
        <w:t>Predvideni so naslednji posegi:</w:t>
      </w:r>
    </w:p>
    <w:p w:rsidR="00537D98" w:rsidRPr="00537D98" w:rsidRDefault="00537D98" w:rsidP="00541D2E">
      <w:pPr>
        <w:numPr>
          <w:ilvl w:val="0"/>
          <w:numId w:val="12"/>
        </w:numPr>
        <w:spacing w:before="60" w:after="60"/>
        <w:ind w:hanging="357"/>
        <w:jc w:val="both"/>
        <w:rPr>
          <w:sz w:val="20"/>
          <w:szCs w:val="20"/>
        </w:rPr>
      </w:pPr>
      <w:r w:rsidRPr="00537D98">
        <w:rPr>
          <w:sz w:val="20"/>
          <w:szCs w:val="20"/>
        </w:rPr>
        <w:t>najstarejši del objekta šole se poruši in je predvidena nova, »nadomestna« gradnja (II. faza),</w:t>
      </w:r>
    </w:p>
    <w:p w:rsidR="00537D98" w:rsidRPr="00537D98" w:rsidRDefault="00537D98" w:rsidP="00541D2E">
      <w:pPr>
        <w:numPr>
          <w:ilvl w:val="0"/>
          <w:numId w:val="12"/>
        </w:numPr>
        <w:spacing w:before="60" w:after="60"/>
        <w:ind w:hanging="357"/>
        <w:jc w:val="both"/>
        <w:rPr>
          <w:sz w:val="20"/>
          <w:szCs w:val="20"/>
        </w:rPr>
      </w:pPr>
      <w:r w:rsidRPr="00537D98">
        <w:rPr>
          <w:sz w:val="20"/>
          <w:szCs w:val="20"/>
        </w:rPr>
        <w:t>preostali del objekta šole se rekonstruira (obnovi) (II. faza),</w:t>
      </w:r>
    </w:p>
    <w:p w:rsidR="00537D98" w:rsidRPr="00537D98" w:rsidRDefault="00537D98" w:rsidP="00541D2E">
      <w:pPr>
        <w:numPr>
          <w:ilvl w:val="0"/>
          <w:numId w:val="12"/>
        </w:numPr>
        <w:spacing w:before="60" w:after="60"/>
        <w:ind w:hanging="357"/>
        <w:jc w:val="both"/>
        <w:rPr>
          <w:sz w:val="20"/>
          <w:szCs w:val="20"/>
        </w:rPr>
      </w:pPr>
      <w:r w:rsidRPr="00537D98">
        <w:rPr>
          <w:sz w:val="20"/>
          <w:szCs w:val="20"/>
        </w:rPr>
        <w:t>vrtec je predviden v celoti kot nova gradnja (I. faza).</w:t>
      </w:r>
    </w:p>
    <w:p w:rsidR="00537D98" w:rsidRDefault="00537D98" w:rsidP="00537D98">
      <w:pPr>
        <w:jc w:val="both"/>
        <w:rPr>
          <w:sz w:val="20"/>
          <w:szCs w:val="20"/>
        </w:rPr>
      </w:pPr>
      <w:r w:rsidRPr="00537D98">
        <w:rPr>
          <w:sz w:val="20"/>
          <w:szCs w:val="20"/>
        </w:rPr>
        <w:t>Telovadnica v tej fazi ni predmet projekta. Inštalacijsko se naveže na nov in obnovljen objekt. V kasnejši fazi namerava investitor izvesti energetsko sanacijo telovadnice, ki pa bo ločen projekt.</w:t>
      </w:r>
    </w:p>
    <w:p w:rsidR="00537D98" w:rsidRDefault="00537D98" w:rsidP="00537D98">
      <w:pPr>
        <w:jc w:val="both"/>
        <w:rPr>
          <w:sz w:val="20"/>
          <w:szCs w:val="20"/>
        </w:rPr>
      </w:pPr>
    </w:p>
    <w:p w:rsidR="00537D98" w:rsidRPr="00537D98" w:rsidRDefault="00537D98" w:rsidP="00537D98">
      <w:pPr>
        <w:pStyle w:val="SPKTP3NASLOV"/>
      </w:pPr>
      <w:bookmarkStart w:id="14" w:name="_Toc526488075"/>
      <w:r w:rsidRPr="00537D98">
        <w:t>Oblikovanje objektov</w:t>
      </w:r>
      <w:bookmarkEnd w:id="14"/>
    </w:p>
    <w:p w:rsidR="00537D98" w:rsidRPr="00537D98" w:rsidRDefault="00537D98" w:rsidP="00537D98">
      <w:pPr>
        <w:jc w:val="both"/>
        <w:rPr>
          <w:sz w:val="20"/>
          <w:szCs w:val="20"/>
        </w:rPr>
      </w:pPr>
      <w:r w:rsidRPr="00537D98">
        <w:rPr>
          <w:sz w:val="20"/>
          <w:szCs w:val="20"/>
        </w:rPr>
        <w:t xml:space="preserve">Objekti so oblikovani po načelih dobre arhitekturne prakse, upoštevane so kvalitete naravnega in grajenega kulturnega prostora. </w:t>
      </w:r>
    </w:p>
    <w:p w:rsidR="00537D98" w:rsidRPr="00537D98" w:rsidRDefault="00537D98" w:rsidP="00537D98">
      <w:pPr>
        <w:jc w:val="both"/>
        <w:rPr>
          <w:sz w:val="20"/>
          <w:szCs w:val="20"/>
        </w:rPr>
      </w:pPr>
      <w:r w:rsidRPr="00537D98">
        <w:rPr>
          <w:sz w:val="20"/>
          <w:szCs w:val="20"/>
        </w:rPr>
        <w:t>Obstoječa objekta šole sta bila zgrajena v letih 1903 in 1968 in oblikovno nista bila ravno poenotena. Prevladovala je več kapna streha, na starejšem delu strehe so bile kasneje dodane frčade, novejši del pa je imel na delu objekta ravno streho. Kasneje dozidana telovadnica ima v celoti ravno streho.</w:t>
      </w:r>
    </w:p>
    <w:p w:rsidR="00537D98" w:rsidRPr="00537D98" w:rsidRDefault="00537D98" w:rsidP="00537D98">
      <w:pPr>
        <w:jc w:val="both"/>
        <w:rPr>
          <w:sz w:val="20"/>
          <w:szCs w:val="20"/>
        </w:rPr>
      </w:pPr>
      <w:r w:rsidRPr="00537D98">
        <w:rPr>
          <w:sz w:val="20"/>
          <w:szCs w:val="20"/>
        </w:rPr>
        <w:t xml:space="preserve">Z upoštevanjem Navodil za gradnjo osnovnih šol v RS (RS, Ministrstvo za šolstvo in šport, Razpisno gradivo, maj 2007) in Pravilnika o normativih in minimalnih tehničnih pogojih za prostor in opremo vrtca (Uradni list RS, št. </w:t>
      </w:r>
      <w:hyperlink r:id="rId12" w:tgtFrame="_blank" w:tooltip="Pravilnik o normativih in minimalnih tehničnih pogojih za prostor in opremo vrtca" w:history="1">
        <w:r w:rsidRPr="00537D98">
          <w:rPr>
            <w:rStyle w:val="Hiperpovezava"/>
            <w:sz w:val="20"/>
            <w:szCs w:val="20"/>
          </w:rPr>
          <w:t>73/00</w:t>
        </w:r>
      </w:hyperlink>
      <w:r w:rsidRPr="00537D98">
        <w:rPr>
          <w:sz w:val="20"/>
          <w:szCs w:val="20"/>
        </w:rPr>
        <w:t xml:space="preserve">, </w:t>
      </w:r>
      <w:hyperlink r:id="rId13" w:tgtFrame="_blank" w:tooltip="Pravilnik o spremembah in dopolnitvah Pravilnika o normativih in minimalnih tehničnih pogojih za prostor in opremo vrtca" w:history="1">
        <w:r w:rsidRPr="00537D98">
          <w:rPr>
            <w:rStyle w:val="Hiperpovezava"/>
            <w:sz w:val="20"/>
            <w:szCs w:val="20"/>
          </w:rPr>
          <w:t>75/05</w:t>
        </w:r>
      </w:hyperlink>
      <w:r w:rsidRPr="00537D98">
        <w:rPr>
          <w:sz w:val="20"/>
          <w:szCs w:val="20"/>
        </w:rPr>
        <w:t xml:space="preserve">, </w:t>
      </w:r>
      <w:hyperlink r:id="rId14" w:tgtFrame="_blank" w:tooltip="Pravilnik o spremembah in dopolnitvah Pravilnika o normativih in minimalnih tehničnih pogojih za prostor in opremo vrtca" w:history="1">
        <w:r w:rsidRPr="00537D98">
          <w:rPr>
            <w:rStyle w:val="Hiperpovezava"/>
            <w:sz w:val="20"/>
            <w:szCs w:val="20"/>
          </w:rPr>
          <w:t>33/08</w:t>
        </w:r>
      </w:hyperlink>
      <w:r w:rsidRPr="00537D98">
        <w:rPr>
          <w:sz w:val="20"/>
          <w:szCs w:val="20"/>
        </w:rPr>
        <w:t xml:space="preserve">, </w:t>
      </w:r>
      <w:hyperlink r:id="rId15" w:tgtFrame="_blank" w:tooltip="Pravilnik o spremembah in dopolnitvah Pravilnika o normativih in minimalnih tehničnih pogojih za prostor in opremo vrtca" w:history="1">
        <w:r w:rsidRPr="00537D98">
          <w:rPr>
            <w:rStyle w:val="Hiperpovezava"/>
            <w:sz w:val="20"/>
            <w:szCs w:val="20"/>
          </w:rPr>
          <w:t>126/08</w:t>
        </w:r>
      </w:hyperlink>
      <w:r w:rsidRPr="00537D98">
        <w:rPr>
          <w:sz w:val="20"/>
          <w:szCs w:val="20"/>
        </w:rPr>
        <w:t xml:space="preserve">, </w:t>
      </w:r>
      <w:hyperlink r:id="rId16" w:tgtFrame="_blank" w:tooltip="Pravilnik o spremembah in dopolnitvah Pravilnika o normativih in minimalnih tehničnih pogojih za prostor in opremo vrtca" w:history="1">
        <w:r w:rsidRPr="00537D98">
          <w:rPr>
            <w:rStyle w:val="Hiperpovezava"/>
            <w:sz w:val="20"/>
            <w:szCs w:val="20"/>
          </w:rPr>
          <w:t>47/10</w:t>
        </w:r>
      </w:hyperlink>
      <w:r w:rsidRPr="00537D98">
        <w:rPr>
          <w:sz w:val="20"/>
          <w:szCs w:val="20"/>
        </w:rPr>
        <w:t xml:space="preserve">, </w:t>
      </w:r>
      <w:hyperlink r:id="rId17" w:tgtFrame="_blank" w:tooltip="Pravilnik o spremembah in dopolnitvah Pravilnika o normativih in minimalnih tehničnih pogojih za prostor in opremo vrtca" w:history="1">
        <w:r w:rsidRPr="00537D98">
          <w:rPr>
            <w:rStyle w:val="Hiperpovezava"/>
            <w:sz w:val="20"/>
            <w:szCs w:val="20"/>
          </w:rPr>
          <w:t>47/13</w:t>
        </w:r>
      </w:hyperlink>
      <w:r w:rsidRPr="00537D98">
        <w:rPr>
          <w:sz w:val="20"/>
          <w:szCs w:val="20"/>
        </w:rPr>
        <w:t xml:space="preserve">, </w:t>
      </w:r>
      <w:hyperlink r:id="rId18" w:tgtFrame="_blank" w:tooltip="Pravilnik o spremembah Pravilnika o normativih in minimalnih tehničnih pogojih za prostor in opremo vrtca" w:history="1">
        <w:r w:rsidRPr="00537D98">
          <w:rPr>
            <w:rStyle w:val="Hiperpovezava"/>
            <w:sz w:val="20"/>
            <w:szCs w:val="20"/>
          </w:rPr>
          <w:t>74/16</w:t>
        </w:r>
      </w:hyperlink>
      <w:r w:rsidRPr="00537D98">
        <w:rPr>
          <w:sz w:val="20"/>
          <w:szCs w:val="20"/>
        </w:rPr>
        <w:t xml:space="preserve"> in </w:t>
      </w:r>
      <w:hyperlink r:id="rId19" w:tgtFrame="_blank" w:tooltip="Pravilnik o spremembah Pravilnika o normativih in minimalnih tehničnih pogojih za prostor in opremo vrtca" w:history="1">
        <w:r w:rsidRPr="00537D98">
          <w:rPr>
            <w:rStyle w:val="Hiperpovezava"/>
            <w:sz w:val="20"/>
            <w:szCs w:val="20"/>
          </w:rPr>
          <w:t>20/17</w:t>
        </w:r>
      </w:hyperlink>
      <w:r w:rsidRPr="00537D98">
        <w:rPr>
          <w:sz w:val="20"/>
          <w:szCs w:val="20"/>
        </w:rPr>
        <w:t xml:space="preserve">), je potrebno zagotoviti ustrezne prostore oziroma površine za potrebe 5 oddelčnega vrtca s spremljajočimi vsebinami, upoštevati adaptilnost in fleksibilnost zgradbe, ki se ohranja in zagotoviti ustrezne prostore oziroma površine za potrebe šole s 13 oddelki. </w:t>
      </w:r>
    </w:p>
    <w:p w:rsidR="00537D98" w:rsidRPr="00537D98" w:rsidRDefault="00537D98" w:rsidP="00537D98">
      <w:pPr>
        <w:jc w:val="both"/>
        <w:rPr>
          <w:sz w:val="20"/>
          <w:szCs w:val="20"/>
        </w:rPr>
      </w:pPr>
      <w:r w:rsidRPr="00537D98">
        <w:rPr>
          <w:sz w:val="20"/>
          <w:szCs w:val="20"/>
        </w:rPr>
        <w:t xml:space="preserve">Da bi zagotovili prepoznavno kvalitetno oblikovanje je bil cilj oblikovanja ohraniti gabarite obstoječega objekta šole in poenotiti zunanji videz po vzoru stare šole. Tako bo novozgrajeni del šole poenoten z etažnimi višinami obstoječega objekta. Po odstranitvi stare strehe se bo čez celoten objekt izvedla enotna več kapna streha. Nova streha bo nižjega naklona od sedanjega, s čimer se bo ohranil sedanji višinski gabarit. Ker je objekt velikih dimenzij, bo s streho nižjega naklona dosežen optični učinek znižanja objekta. Smeri slemena so praviloma vzporedne s plastnicami nagnjenega terena. </w:t>
      </w:r>
    </w:p>
    <w:p w:rsidR="00537D98" w:rsidRPr="00537D98" w:rsidRDefault="00537D98" w:rsidP="00537D98">
      <w:pPr>
        <w:jc w:val="both"/>
        <w:rPr>
          <w:sz w:val="20"/>
          <w:szCs w:val="20"/>
        </w:rPr>
      </w:pPr>
      <w:r w:rsidRPr="00537D98">
        <w:rPr>
          <w:sz w:val="20"/>
          <w:szCs w:val="20"/>
        </w:rPr>
        <w:t xml:space="preserve">Objekt vrtca ima praviloma več kapno streho. Naklon je poenoten z oblikovanjem strehe šole. Na delu objekta se bo izvedla ravna streha, ki bo skrita za dvokapnimi strešinami in bo služila namestitvi tehnične opreme. Smeri slemena so pravokotne na plastnice nagnjenega terena, ker morajo biti igralnice orientirane proti jugu. </w:t>
      </w:r>
    </w:p>
    <w:p w:rsidR="00537D98" w:rsidRPr="00537D98" w:rsidRDefault="00537D98" w:rsidP="00537D98">
      <w:pPr>
        <w:jc w:val="both"/>
        <w:rPr>
          <w:sz w:val="20"/>
          <w:szCs w:val="20"/>
        </w:rPr>
      </w:pPr>
      <w:r w:rsidRPr="00537D98">
        <w:rPr>
          <w:sz w:val="20"/>
          <w:szCs w:val="20"/>
        </w:rPr>
        <w:t xml:space="preserve">Oblikovanje strehe in smeri slemen so prilagojene podobi v prostorski enoti. Smeri slemen obstoječih objektov so različne, ni prevladujoče smeri, 50% objektov ima slemena vzporedna s plastnicami nagnjenega terena, 50% objektov ima slemena prečno na plastnice terena. </w:t>
      </w:r>
    </w:p>
    <w:p w:rsidR="00537D98" w:rsidRPr="00537D98" w:rsidRDefault="00537D98" w:rsidP="00537D98">
      <w:pPr>
        <w:jc w:val="both"/>
        <w:rPr>
          <w:sz w:val="20"/>
          <w:szCs w:val="20"/>
        </w:rPr>
      </w:pPr>
      <w:r w:rsidRPr="00537D98">
        <w:rPr>
          <w:sz w:val="20"/>
          <w:szCs w:val="20"/>
        </w:rPr>
        <w:t>Barve kritin bodo temne (sive do grafitno sive).</w:t>
      </w:r>
    </w:p>
    <w:p w:rsidR="00537D98" w:rsidRPr="00537D98" w:rsidRDefault="00537D98" w:rsidP="00537D98">
      <w:pPr>
        <w:jc w:val="both"/>
        <w:rPr>
          <w:sz w:val="20"/>
          <w:szCs w:val="20"/>
        </w:rPr>
      </w:pPr>
      <w:r w:rsidRPr="00537D98">
        <w:rPr>
          <w:sz w:val="20"/>
          <w:szCs w:val="20"/>
        </w:rPr>
        <w:t>Barva fasade bo usklajena z barvo strehe, cokla in stavbnega pohištva.</w:t>
      </w:r>
    </w:p>
    <w:p w:rsidR="00537D98" w:rsidRPr="00537D98" w:rsidRDefault="00537D98" w:rsidP="00537D98">
      <w:pPr>
        <w:jc w:val="both"/>
        <w:rPr>
          <w:sz w:val="20"/>
          <w:szCs w:val="20"/>
        </w:rPr>
      </w:pPr>
      <w:r w:rsidRPr="00537D98">
        <w:rPr>
          <w:sz w:val="20"/>
          <w:szCs w:val="20"/>
        </w:rPr>
        <w:t>Klimatske naprave, inštalacije in zunanje enote bodo nameščene za objektom, na ravni strehi, skrite za več kapno streho.</w:t>
      </w:r>
    </w:p>
    <w:p w:rsidR="00537D98" w:rsidRPr="00537D98" w:rsidRDefault="00537D98" w:rsidP="00537D98">
      <w:pPr>
        <w:jc w:val="both"/>
        <w:rPr>
          <w:sz w:val="20"/>
          <w:szCs w:val="20"/>
        </w:rPr>
      </w:pPr>
      <w:r w:rsidRPr="00537D98">
        <w:rPr>
          <w:sz w:val="20"/>
          <w:szCs w:val="20"/>
        </w:rPr>
        <w:t>Elektro omarice, telekomunikacijske omarice in druge tehnične napeljave bodo nameščene tako, da bodo javno dostopne, zakrite z deli fasad.</w:t>
      </w:r>
    </w:p>
    <w:p w:rsidR="00C52085" w:rsidRPr="00C52085" w:rsidRDefault="00C52085" w:rsidP="00C52085">
      <w:pPr>
        <w:pStyle w:val="SPKTP3NASLOV"/>
      </w:pPr>
      <w:bookmarkStart w:id="15" w:name="_Toc526488076"/>
      <w:r w:rsidRPr="00C52085">
        <w:t>Programska zasnova objektov</w:t>
      </w:r>
      <w:bookmarkEnd w:id="15"/>
    </w:p>
    <w:p w:rsidR="00C52085" w:rsidRPr="00C52085" w:rsidRDefault="00C52085" w:rsidP="00C52085">
      <w:pPr>
        <w:jc w:val="both"/>
        <w:rPr>
          <w:b/>
          <w:i/>
          <w:sz w:val="20"/>
          <w:szCs w:val="20"/>
        </w:rPr>
      </w:pPr>
      <w:r w:rsidRPr="00C52085">
        <w:rPr>
          <w:b/>
          <w:i/>
          <w:sz w:val="20"/>
          <w:szCs w:val="20"/>
        </w:rPr>
        <w:t>Vrtec – I. faza gradnje</w:t>
      </w:r>
    </w:p>
    <w:p w:rsidR="00C52085" w:rsidRPr="00C52085" w:rsidRDefault="00C52085" w:rsidP="00C52085">
      <w:pPr>
        <w:jc w:val="both"/>
        <w:rPr>
          <w:sz w:val="20"/>
          <w:szCs w:val="20"/>
        </w:rPr>
      </w:pPr>
      <w:r w:rsidRPr="00C52085">
        <w:rPr>
          <w:sz w:val="20"/>
          <w:szCs w:val="20"/>
        </w:rPr>
        <w:t xml:space="preserve">V I. fazi je predvidena gradnja novega objekta Stavbe za predšolsko vzgojo, za potrebe 5 oddelčnega vrtca z vsemi spremljevalnimi prostori in s pripadajočo zunanjo ureditvijo. Gradnja se bo izvajala južno od obstoječega šolskega kompleksa na parcelah št. 262/3 in 267/4, k.o. Artiče. </w:t>
      </w:r>
    </w:p>
    <w:p w:rsidR="00C52085" w:rsidRPr="00C52085" w:rsidRDefault="00C52085" w:rsidP="00C52085">
      <w:pPr>
        <w:jc w:val="both"/>
        <w:rPr>
          <w:sz w:val="20"/>
          <w:szCs w:val="20"/>
        </w:rPr>
      </w:pPr>
      <w:r w:rsidRPr="00C52085">
        <w:rPr>
          <w:sz w:val="20"/>
          <w:szCs w:val="20"/>
        </w:rPr>
        <w:t xml:space="preserve">Območje predvidene gradnje je na severni strani omejeno s šolskim kompleksom, na zahodni strani z mejo parcele proti lokalni cesti, na južni strani s parcelno mejo soseda. </w:t>
      </w:r>
    </w:p>
    <w:p w:rsidR="00C52085" w:rsidRPr="00C52085" w:rsidRDefault="00C52085" w:rsidP="00C52085">
      <w:pPr>
        <w:jc w:val="both"/>
        <w:rPr>
          <w:sz w:val="20"/>
          <w:szCs w:val="20"/>
        </w:rPr>
      </w:pPr>
      <w:r w:rsidRPr="00C52085">
        <w:rPr>
          <w:sz w:val="20"/>
          <w:szCs w:val="20"/>
        </w:rPr>
        <w:t xml:space="preserve">Objekt bo v maksimalnih tlorisnih okvirjih dimenzij 55.80 x 28,46 m (z upoštevano toplotno izolacijo v debelini 20 cm), znotraj katerega je zasnovana razgibana tlorisna zasnova, ki se prilagaja terenu in parcelnim mejam. </w:t>
      </w:r>
    </w:p>
    <w:p w:rsidR="00C52085" w:rsidRPr="00C52085" w:rsidRDefault="00C52085" w:rsidP="00C52085">
      <w:pPr>
        <w:jc w:val="both"/>
        <w:rPr>
          <w:sz w:val="20"/>
          <w:szCs w:val="20"/>
        </w:rPr>
      </w:pPr>
      <w:r w:rsidRPr="00C52085">
        <w:rPr>
          <w:sz w:val="20"/>
          <w:szCs w:val="20"/>
        </w:rPr>
        <w:t xml:space="preserve">Objekt bo vertikalnih gabaritov </w:t>
      </w:r>
      <w:r w:rsidRPr="00C52085">
        <w:rPr>
          <w:b/>
          <w:sz w:val="20"/>
          <w:szCs w:val="20"/>
        </w:rPr>
        <w:t>K</w:t>
      </w:r>
      <w:r w:rsidRPr="00C52085">
        <w:rPr>
          <w:sz w:val="20"/>
          <w:szCs w:val="20"/>
        </w:rPr>
        <w:t>+</w:t>
      </w:r>
      <w:r w:rsidRPr="00C52085">
        <w:rPr>
          <w:b/>
          <w:sz w:val="20"/>
          <w:szCs w:val="20"/>
        </w:rPr>
        <w:t>P</w:t>
      </w:r>
      <w:r w:rsidRPr="00C52085">
        <w:rPr>
          <w:sz w:val="20"/>
          <w:szCs w:val="20"/>
        </w:rPr>
        <w:t>+</w:t>
      </w:r>
      <w:r w:rsidRPr="00C52085">
        <w:rPr>
          <w:b/>
          <w:sz w:val="20"/>
          <w:szCs w:val="20"/>
        </w:rPr>
        <w:t>1</w:t>
      </w:r>
      <w:r w:rsidRPr="00C52085">
        <w:rPr>
          <w:sz w:val="20"/>
          <w:szCs w:val="20"/>
        </w:rPr>
        <w:t xml:space="preserve">. Objekt bo v večji meri pritličen. Na enem delu, med osmi </w:t>
      </w:r>
      <w:r w:rsidRPr="00C52085">
        <w:rPr>
          <w:b/>
          <w:sz w:val="20"/>
          <w:szCs w:val="20"/>
        </w:rPr>
        <w:t>5</w:t>
      </w:r>
      <w:r w:rsidRPr="00C52085">
        <w:rPr>
          <w:sz w:val="20"/>
          <w:szCs w:val="20"/>
        </w:rPr>
        <w:t xml:space="preserve"> - </w:t>
      </w:r>
      <w:r w:rsidRPr="00C52085">
        <w:rPr>
          <w:b/>
          <w:sz w:val="20"/>
          <w:szCs w:val="20"/>
        </w:rPr>
        <w:t>7</w:t>
      </w:r>
      <w:r w:rsidRPr="00C52085">
        <w:rPr>
          <w:sz w:val="20"/>
          <w:szCs w:val="20"/>
        </w:rPr>
        <w:t xml:space="preserve"> ter </w:t>
      </w:r>
      <w:r w:rsidRPr="00C52085">
        <w:rPr>
          <w:b/>
          <w:sz w:val="20"/>
          <w:szCs w:val="20"/>
        </w:rPr>
        <w:t>a</w:t>
      </w:r>
      <w:r w:rsidRPr="00C52085">
        <w:rPr>
          <w:sz w:val="20"/>
          <w:szCs w:val="20"/>
        </w:rPr>
        <w:t xml:space="preserve"> - </w:t>
      </w:r>
      <w:r w:rsidRPr="00C52085">
        <w:rPr>
          <w:b/>
          <w:sz w:val="20"/>
          <w:szCs w:val="20"/>
        </w:rPr>
        <w:t>c</w:t>
      </w:r>
      <w:r w:rsidRPr="00C52085">
        <w:rPr>
          <w:sz w:val="20"/>
          <w:szCs w:val="20"/>
        </w:rPr>
        <w:t xml:space="preserve">, bo objekt podkleten za potrebe umestitve gospodarskih prostorov, v okviru tlorisnih dimenzij 11.90 x 7.57 m. V kleti bo umeščena kotlovnica in pralnica. Kotlovnica, ki se bo nahajala v kleti vrtca bo pripravljena in opremljena za kasnejši priklop nove šole. Dostop do gospodarskih prostorov v kleti bo urejen na zahodni fasadi iz nivoja terena. </w:t>
      </w:r>
    </w:p>
    <w:p w:rsidR="00C52085" w:rsidRPr="00C52085" w:rsidRDefault="00C52085" w:rsidP="00C52085">
      <w:pPr>
        <w:jc w:val="both"/>
        <w:rPr>
          <w:sz w:val="20"/>
          <w:szCs w:val="20"/>
        </w:rPr>
      </w:pPr>
      <w:r w:rsidRPr="00C52085">
        <w:rPr>
          <w:sz w:val="20"/>
          <w:szCs w:val="20"/>
        </w:rPr>
        <w:t xml:space="preserve">Nad delom pritličja, med osmi </w:t>
      </w:r>
      <w:r w:rsidRPr="00C52085">
        <w:rPr>
          <w:b/>
          <w:sz w:val="20"/>
          <w:szCs w:val="20"/>
        </w:rPr>
        <w:t>5</w:t>
      </w:r>
      <w:r w:rsidRPr="00C52085">
        <w:rPr>
          <w:sz w:val="20"/>
          <w:szCs w:val="20"/>
        </w:rPr>
        <w:t xml:space="preserve"> - </w:t>
      </w:r>
      <w:r w:rsidRPr="00C52085">
        <w:rPr>
          <w:b/>
          <w:sz w:val="20"/>
          <w:szCs w:val="20"/>
        </w:rPr>
        <w:t>12</w:t>
      </w:r>
      <w:r w:rsidRPr="00C52085">
        <w:rPr>
          <w:sz w:val="20"/>
          <w:szCs w:val="20"/>
        </w:rPr>
        <w:t xml:space="preserve"> ter </w:t>
      </w:r>
      <w:r w:rsidRPr="00C52085">
        <w:rPr>
          <w:b/>
          <w:sz w:val="20"/>
          <w:szCs w:val="20"/>
        </w:rPr>
        <w:t>a</w:t>
      </w:r>
      <w:r w:rsidRPr="00C52085">
        <w:rPr>
          <w:sz w:val="20"/>
          <w:szCs w:val="20"/>
        </w:rPr>
        <w:t xml:space="preserve"> - </w:t>
      </w:r>
      <w:r w:rsidRPr="00C52085">
        <w:rPr>
          <w:b/>
          <w:sz w:val="20"/>
          <w:szCs w:val="20"/>
        </w:rPr>
        <w:t>d</w:t>
      </w:r>
      <w:r w:rsidRPr="00C52085">
        <w:rPr>
          <w:sz w:val="20"/>
          <w:szCs w:val="20"/>
        </w:rPr>
        <w:t xml:space="preserve">,  bo urejena razgibana etaža, v okviru  tlorisnih dimenzij 20.70 x 23.76 m, z umestitvijo upravnih in ostalih prostorov. Streha objekta bo več kapna, naklona 15°, zaključena s pločevinasto strešno kritino. Na delu objekta bo izvedena ravna streha na katero bo nameščena tehnična oprema. Predvidena sta dva vhoda v objekta na zahodni fasadi, ki sta dostopna preko zunanje klančine in stopnišča. </w:t>
      </w:r>
    </w:p>
    <w:p w:rsidR="00C52085" w:rsidRPr="00C52085" w:rsidRDefault="00C52085" w:rsidP="00C52085">
      <w:pPr>
        <w:jc w:val="both"/>
        <w:rPr>
          <w:sz w:val="20"/>
          <w:szCs w:val="20"/>
        </w:rPr>
      </w:pPr>
      <w:r w:rsidRPr="00C52085">
        <w:rPr>
          <w:sz w:val="20"/>
          <w:szCs w:val="20"/>
        </w:rPr>
        <w:t>Zagotovljen je en dostop do objekta za gibalno ovirane osebe. Vertikalna komunikacija v objektu bo potekala preko notranjega stopnišča. Po izgradnji šole bo možen dostop do etaže vrtca tudi z dvigalom v šoli. Vrtec in šola bosta komunikacijsko povezana v vsaki etaži.</w:t>
      </w:r>
    </w:p>
    <w:p w:rsidR="00C52085" w:rsidRPr="00C52085" w:rsidRDefault="00C52085" w:rsidP="00C52085">
      <w:pPr>
        <w:jc w:val="both"/>
        <w:rPr>
          <w:sz w:val="20"/>
          <w:szCs w:val="20"/>
        </w:rPr>
      </w:pPr>
      <w:r w:rsidRPr="00C52085">
        <w:rPr>
          <w:sz w:val="20"/>
          <w:szCs w:val="20"/>
        </w:rPr>
        <w:t xml:space="preserve">V novem objektu vrtca su predvideni vsi prostori za potrebe 5-oddelčnega vrtca, ki izpolnjuje zahteve projektne naloge in povečanega normativa za velikost igralnic. Objekt vrtca je tlorisno razgiban z velikim osrednjim prostorom. V pritličju bo urejenih 5 igralnic minimalne površine 50 m2, ki bodo orientirane proti jugu. Vsaka igralnica ima zunanjo teraso v izmeri 24 m2 in omogočen direkten izhod na teraso iz igralnice. Igralnice so povezane s hodnikom, ki je povezan z osrednjim prostorom. </w:t>
      </w:r>
    </w:p>
    <w:p w:rsidR="00C52085" w:rsidRPr="00C52085" w:rsidRDefault="00C52085" w:rsidP="00C52085">
      <w:pPr>
        <w:jc w:val="both"/>
        <w:rPr>
          <w:sz w:val="20"/>
          <w:szCs w:val="20"/>
        </w:rPr>
      </w:pPr>
      <w:r w:rsidRPr="00C52085">
        <w:rPr>
          <w:sz w:val="20"/>
          <w:szCs w:val="20"/>
        </w:rPr>
        <w:t xml:space="preserve">V stavbi vrtca bodo urejeni:  </w:t>
      </w:r>
    </w:p>
    <w:p w:rsidR="00C52085" w:rsidRPr="00C52085" w:rsidRDefault="00C52085" w:rsidP="00C52085">
      <w:pPr>
        <w:jc w:val="both"/>
        <w:rPr>
          <w:sz w:val="20"/>
          <w:szCs w:val="20"/>
        </w:rPr>
      </w:pPr>
      <w:r w:rsidRPr="00C52085">
        <w:rPr>
          <w:sz w:val="20"/>
          <w:szCs w:val="20"/>
        </w:rPr>
        <w:t xml:space="preserve">A) prostori za otroke: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prostori za otroke obsegajo prostore za otroke prvega in drugega starostnega obdobja  (garderoba, igralnica, sanitarije, terasa ob igralnici za otroke prvega starostnega obdobja in otroke razvojnega oddelka) ter skupne prostore za otroke (osrednji prostor, ki se lahko uporablja tudi za gibalne dejavnosti, dodatni prostor za dejavnosti otrok, prostor za individualno delo z otroki, ki potrebujejo svetovanje ali pomoč, sanitarije na igrišču).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garderobe in sanitarije ter zunanje (nadkrite) terase,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osrednji prostor in športna igralnica s površinami namenjenimi gibalnim dejavnostim,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prostor za individualno delo z otroci,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sanitarije za otroke na igrišču.  </w:t>
      </w:r>
    </w:p>
    <w:p w:rsidR="00C52085" w:rsidRPr="00C52085" w:rsidRDefault="00C52085" w:rsidP="00C52085">
      <w:pPr>
        <w:jc w:val="both"/>
        <w:rPr>
          <w:sz w:val="20"/>
          <w:szCs w:val="20"/>
        </w:rPr>
      </w:pPr>
      <w:r w:rsidRPr="00C52085">
        <w:rPr>
          <w:sz w:val="20"/>
          <w:szCs w:val="20"/>
        </w:rPr>
        <w:t xml:space="preserve">B) Drugi prostori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skupni prostor za strokovne delavce,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prostor za vodjo enote,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prostor za svetovalnega delavca,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shramba za rekvizite,</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kabinet za vzgojna sredstva in pripomočke,</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shramba za vrtna igrala,</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sanitarije za strokovne delavce,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gospodarski prostori (delilna kuhinja, pralnica, kotlovnica), ki imajo ločen vhod v stavbo,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vrtec s 5 oddelki ima dva vhoda z nadstreškom in vetrolovom, en vhod omogoča dostop za gibalno ovirane (invalidski voziček) in vetrolov za shranjevanje invalidskih vozičkov. </w:t>
      </w:r>
    </w:p>
    <w:p w:rsidR="00C52085" w:rsidRPr="00C52085" w:rsidRDefault="00C52085" w:rsidP="00C52085">
      <w:pPr>
        <w:jc w:val="both"/>
        <w:rPr>
          <w:sz w:val="20"/>
          <w:szCs w:val="20"/>
        </w:rPr>
      </w:pPr>
      <w:r w:rsidRPr="00C52085">
        <w:rPr>
          <w:sz w:val="20"/>
          <w:szCs w:val="20"/>
        </w:rPr>
        <w:t>C) Komunikacije</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hodniki, stopnišče, povezave. </w:t>
      </w:r>
    </w:p>
    <w:p w:rsidR="00C52085" w:rsidRPr="00C52085" w:rsidRDefault="00C52085" w:rsidP="00C52085">
      <w:pPr>
        <w:jc w:val="both"/>
        <w:rPr>
          <w:sz w:val="20"/>
          <w:szCs w:val="20"/>
        </w:rPr>
      </w:pPr>
    </w:p>
    <w:p w:rsidR="00C52085" w:rsidRPr="00C52085" w:rsidRDefault="00C52085" w:rsidP="00C52085">
      <w:pPr>
        <w:jc w:val="both"/>
        <w:rPr>
          <w:b/>
          <w:i/>
          <w:sz w:val="20"/>
          <w:szCs w:val="20"/>
        </w:rPr>
      </w:pPr>
      <w:r w:rsidRPr="00C52085">
        <w:rPr>
          <w:b/>
          <w:i/>
          <w:sz w:val="20"/>
          <w:szCs w:val="20"/>
        </w:rPr>
        <w:t>Osnovna šola – II. faza gradnje</w:t>
      </w:r>
    </w:p>
    <w:p w:rsidR="00C52085" w:rsidRPr="00C52085" w:rsidRDefault="00C52085" w:rsidP="00C52085">
      <w:pPr>
        <w:jc w:val="both"/>
        <w:rPr>
          <w:sz w:val="20"/>
          <w:szCs w:val="20"/>
        </w:rPr>
      </w:pPr>
      <w:r w:rsidRPr="00C52085">
        <w:rPr>
          <w:sz w:val="20"/>
          <w:szCs w:val="20"/>
        </w:rPr>
        <w:t xml:space="preserve">V II. fazi je predvidena rušitev najstarejšega dela šole in gradnja novega objekta, ter rekonstrukcija obstoječega prizidanega dela šole. Nova gradnja in rekonstruiran del šole bosta urejena kot ena funkcionalna celota, Stavba za izobraževanje in raziskovalno delo. </w:t>
      </w:r>
    </w:p>
    <w:p w:rsidR="00C52085" w:rsidRPr="00C52085" w:rsidRDefault="00C52085" w:rsidP="00C52085">
      <w:pPr>
        <w:jc w:val="both"/>
        <w:rPr>
          <w:sz w:val="20"/>
          <w:szCs w:val="20"/>
        </w:rPr>
      </w:pPr>
      <w:r w:rsidRPr="00C52085">
        <w:rPr>
          <w:sz w:val="20"/>
          <w:szCs w:val="20"/>
        </w:rPr>
        <w:t xml:space="preserve">Upoštevati je potrebno adaptilnost zgradbe in fleksibilnost zgradbe, ki se ohranja in skladno z normativi zagotoviti ustrezne prostore oziroma površine za potrebe šole, devetletke s 13 oddelki. Vsem učencem je potrebno zagotoviti ustrezne prostorske pogoje za izvajanje vzgojno izobraževalne dejavnosti. Omogočeno mora biti delo v skupinah (skupine po 84 do 140 učencev, 21 do 28 učencev, 10 do 20 učencev, 5 do 9 učencev in 1 do 4 učencev). </w:t>
      </w:r>
    </w:p>
    <w:p w:rsidR="00C52085" w:rsidRPr="00C52085" w:rsidRDefault="00C52085" w:rsidP="00C52085">
      <w:pPr>
        <w:jc w:val="both"/>
        <w:rPr>
          <w:sz w:val="20"/>
          <w:szCs w:val="20"/>
        </w:rPr>
      </w:pPr>
      <w:r w:rsidRPr="00C52085">
        <w:rPr>
          <w:sz w:val="20"/>
          <w:szCs w:val="20"/>
        </w:rPr>
        <w:t>Nova šola se tlorisno ohranja v gabaritih sedanjega šolskega kompleksa.   Objekt bo vertikalnih gabaritov K+P+1+2 in bo dilatiran od obstoječega objekta šole in od novega objekta vrtca. Novi del šole bo v celoti podkleten. V kleti bodo umeščeni gospodarski prostori. Etažne višine novega objekta bodo poenotene z etažnimi višinami obstoječe šole, ki se rekonstruira. Maksimalna višina objekta se glede na sedanje stanje terena ne spremeni. Etaža mansarde na obstoječem delu šole se poruši in se dozidajo nove nosilne in predelne stene.  Čez oba objekta bo kontinuirano postavljena novo oblikovana streha, več kapna streha z naklonom strešin 15°.  Fasade bodo oblikovno poenotene po vzoru stare šole. Glavna vhoda v objekt sta dva na severni strani, kjer bo pred objektom urejeno šolsko dvorišče. Dostop do objekta bo urejen v rahlem naklonu, brez funkcionalnih ovir. Dostop do gospodarskih prostorov v kleti bo urejen na zahodni strani objekta vzporedno z lokalno cesto.</w:t>
      </w:r>
    </w:p>
    <w:p w:rsidR="00C52085" w:rsidRPr="00C52085" w:rsidRDefault="00C52085" w:rsidP="00C52085">
      <w:pPr>
        <w:jc w:val="both"/>
        <w:rPr>
          <w:sz w:val="20"/>
          <w:szCs w:val="20"/>
        </w:rPr>
      </w:pPr>
      <w:r w:rsidRPr="00C52085">
        <w:rPr>
          <w:sz w:val="20"/>
          <w:szCs w:val="20"/>
        </w:rPr>
        <w:t>Šolska stavba vsebuje naslednje osnovne enote:</w:t>
      </w:r>
    </w:p>
    <w:p w:rsidR="00C52085" w:rsidRPr="00C52085" w:rsidRDefault="00C52085" w:rsidP="00541D2E">
      <w:pPr>
        <w:numPr>
          <w:ilvl w:val="0"/>
          <w:numId w:val="14"/>
        </w:numPr>
        <w:ind w:left="426"/>
        <w:jc w:val="both"/>
        <w:rPr>
          <w:sz w:val="20"/>
          <w:szCs w:val="20"/>
        </w:rPr>
      </w:pPr>
      <w:r w:rsidRPr="00C52085">
        <w:rPr>
          <w:sz w:val="20"/>
          <w:szCs w:val="20"/>
        </w:rPr>
        <w:t xml:space="preserve">prostori za pouk: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prostori za delo prvega triletja (nižji razredi),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prostori za delo drugega triletja, ki se že delno navezujejo na prostore za delo tretjega triletja (1.-5. razred 5 učilnic, 2 mali učilnici, kabinet za individualno delo, kabinet za shrambo učil),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prostori za delo tretjega triletja (3 predmetne učilnice, 1 mala učilnica, 2 kabineta za jezike,  kabinet za matematiko, specialne predmetne učilnice likovna-tehnika, učilnica za glasbo-zg-ze, naravoslovna učilnica fi-ke-bio-gos, 6 dodatnih kabinetov za tehniko, likovni, gospodinjstvo, zg-ze-glasba, fi-ke-bi),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skupni šolske prostori (knjižnica z multimedijsko učilnico; k prostorom knjižnice sodita še prostor za strokovno delo knjižničarja in prostor za avdiovizualno in računalniško opremo (učencem in učiteljem bo zagotovljena dostopnost gradiva med poukom in po njem),</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športno igrišče – pokriti vadbeni prostori (obstoječa telovadnica)</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v vseh prostorih za pouk bodo ustrezne električne in vodovodne instalacije ter instalacije za računalniško opremo. </w:t>
      </w:r>
    </w:p>
    <w:p w:rsidR="00C52085" w:rsidRPr="00C52085" w:rsidRDefault="00C52085" w:rsidP="00C52085">
      <w:pPr>
        <w:jc w:val="both"/>
        <w:rPr>
          <w:sz w:val="20"/>
          <w:szCs w:val="20"/>
        </w:rPr>
      </w:pPr>
      <w:r w:rsidRPr="00C52085">
        <w:rPr>
          <w:sz w:val="20"/>
          <w:szCs w:val="20"/>
        </w:rPr>
        <w:t xml:space="preserve">B) ostali prostori: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večnamenski prostor, jedilnica,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garderobe in sanitarije za učence,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upravni prostori (ravnatelj, tajništvo, svetovalni delavec, prostor za razgovore, zbornica, sanitarije za osebje),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gospodarski prostori (kuhinja, prostori za osebje, ekonomat, shramba inventarja, shramba arhiva, shramba za čistila, postori za energetske naprave).  </w:t>
      </w:r>
    </w:p>
    <w:p w:rsidR="00C52085" w:rsidRPr="00C52085" w:rsidRDefault="00C52085" w:rsidP="00C52085">
      <w:pPr>
        <w:spacing w:before="60" w:after="60"/>
        <w:jc w:val="both"/>
        <w:rPr>
          <w:sz w:val="20"/>
          <w:szCs w:val="20"/>
        </w:rPr>
      </w:pPr>
    </w:p>
    <w:p w:rsidR="00C52085" w:rsidRPr="00C52085" w:rsidRDefault="00C52085" w:rsidP="00C52085">
      <w:pPr>
        <w:spacing w:before="60" w:after="60"/>
        <w:jc w:val="both"/>
        <w:rPr>
          <w:sz w:val="20"/>
          <w:szCs w:val="20"/>
        </w:rPr>
      </w:pPr>
      <w:r w:rsidRPr="00C52085">
        <w:rPr>
          <w:sz w:val="20"/>
          <w:szCs w:val="20"/>
        </w:rPr>
        <w:t>C) Komunikacije</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hodniki, stopnišče, povezave,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hodnik pred učilnicami,</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vhodi v šolo bodo jasno opredeljeni in vezani na šolsko dvorišče</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višinske razlike pred objektom premagujemo s klančinami v naklonu največ 3%,</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vhodna vrata bodo zastekljena, odpirajo se navzven,</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Pred vsakim vhodom za učence bo nadstrešek. Pot v šolo vodi skozi vetrolov, katerega najmanjša širina je 2,0 m, najmanjša globina pa 2,20 m. Dostopj bo možen tudi mimo centralnih garderob.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Vhodna avla v šolski stavbi tvori prostorsko povezavo med vhodnim delom, centralno garderobo in splošnimi komunikacijami.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Vhodna vrata v učilnice naj bodo izdelana z odpiranjem vrat na hodnik. </w:t>
      </w:r>
    </w:p>
    <w:p w:rsidR="00C52085" w:rsidRPr="00C52085" w:rsidRDefault="00C52085" w:rsidP="00541D2E">
      <w:pPr>
        <w:numPr>
          <w:ilvl w:val="0"/>
          <w:numId w:val="13"/>
        </w:numPr>
        <w:spacing w:before="60" w:after="60"/>
        <w:ind w:left="1423" w:hanging="357"/>
        <w:jc w:val="both"/>
        <w:rPr>
          <w:sz w:val="20"/>
          <w:szCs w:val="20"/>
        </w:rPr>
      </w:pPr>
      <w:r w:rsidRPr="00C52085">
        <w:rPr>
          <w:sz w:val="20"/>
          <w:szCs w:val="20"/>
        </w:rPr>
        <w:t xml:space="preserve">Stopnišča morajo biti iz glavnih horizontalnih komunikacij lahko dostopna. Število in položaj stopnišč narekuje zahteva, da razdalja od stopnišča do vhoda najbolj oddaljene učilnice ne presega 30,0 m. Širina stopniščnega ramena se določa po številu učencev, ki so jim namenjena. Najmanjša širina je 120 cm (do 100 učencev). Če prevzame stopnišče več kot 100 učencev, se zanje širini 120 cm dodaja 0,5 cm na vsakega učenca. Nastopne ploskve stopnic morajo biti narejene tako, da niso spolzke in da se preprečijo hujši udarci pri padcu. Na stopnišču mora biti med vsako etažo vmesni podest. Stopniščna ograja na koncu nastopne ploskve stopnice ter ograja na galerijah ipd. naj bo visoka 120 cm s prečkami v vertikalni legi ali s polnimi gladkimi polnili. </w:t>
      </w:r>
    </w:p>
    <w:p w:rsidR="00C52085" w:rsidRPr="00C52085" w:rsidRDefault="00C52085" w:rsidP="00C52085">
      <w:pPr>
        <w:jc w:val="both"/>
        <w:rPr>
          <w:sz w:val="20"/>
          <w:szCs w:val="20"/>
        </w:rPr>
      </w:pPr>
      <w:r w:rsidRPr="00C52085">
        <w:rPr>
          <w:sz w:val="20"/>
          <w:szCs w:val="20"/>
        </w:rPr>
        <w:t xml:space="preserve">Povezava šole in vrtca je predvidena preko hodnika v pritličju in nadstropju. Povezava šole in telovadnice se zadrži. </w:t>
      </w:r>
    </w:p>
    <w:p w:rsidR="00C52085" w:rsidRPr="00C52085" w:rsidRDefault="00C52085" w:rsidP="00C52085">
      <w:pPr>
        <w:jc w:val="both"/>
        <w:rPr>
          <w:sz w:val="20"/>
          <w:szCs w:val="20"/>
        </w:rPr>
      </w:pPr>
      <w:r w:rsidRPr="00C52085">
        <w:rPr>
          <w:sz w:val="20"/>
          <w:szCs w:val="20"/>
        </w:rPr>
        <w:t xml:space="preserve">Funkcionalna delitev prostorov se odraža tudi v oblikovanju objekta. Ne le z delitvijo stavbnih teles ampak tudi z materiali in velikosti steklenih površin. </w:t>
      </w:r>
    </w:p>
    <w:p w:rsidR="00C52085" w:rsidRPr="00C52085" w:rsidRDefault="00C52085" w:rsidP="00C52085">
      <w:pPr>
        <w:jc w:val="both"/>
        <w:rPr>
          <w:sz w:val="20"/>
          <w:szCs w:val="20"/>
        </w:rPr>
      </w:pPr>
      <w:r w:rsidRPr="00C52085">
        <w:rPr>
          <w:sz w:val="20"/>
          <w:szCs w:val="20"/>
        </w:rPr>
        <w:t>Vsi deli objekta  in  prostorske  ureditve  morajo  spoštovati  kvaliteto  naravnega in  grajenega  kulturnega prostora ter so oblikovani po načelih dobre arhitekturne prakse.</w:t>
      </w:r>
    </w:p>
    <w:p w:rsidR="00C52085" w:rsidRPr="00C52085" w:rsidRDefault="00C52085" w:rsidP="00C52085">
      <w:pPr>
        <w:jc w:val="both"/>
        <w:rPr>
          <w:sz w:val="20"/>
          <w:szCs w:val="20"/>
        </w:rPr>
      </w:pPr>
      <w:r w:rsidRPr="00C52085">
        <w:rPr>
          <w:sz w:val="20"/>
          <w:szCs w:val="20"/>
        </w:rPr>
        <w:t>Pri dozidavi in nadzidavi obstoječih objektov je treba zagotoviti oblikovno skladnost dozidanega ali nadzidanega  dela  z  obstoječim  objektom.  Objekt  kot  celota  pa  mora  biti  v  skladu  z  oblikovnim zahtevami.</w:t>
      </w:r>
    </w:p>
    <w:p w:rsidR="00C52085" w:rsidRPr="00C52085" w:rsidRDefault="00C52085" w:rsidP="00C52085">
      <w:pPr>
        <w:jc w:val="both"/>
        <w:rPr>
          <w:b/>
          <w:sz w:val="20"/>
          <w:szCs w:val="20"/>
        </w:rPr>
      </w:pPr>
      <w:r w:rsidRPr="00C52085">
        <w:rPr>
          <w:b/>
          <w:sz w:val="20"/>
          <w:szCs w:val="20"/>
        </w:rPr>
        <w:t>Zunanja ureditev</w:t>
      </w:r>
    </w:p>
    <w:p w:rsidR="00C52085" w:rsidRPr="00C52085" w:rsidRDefault="00C52085" w:rsidP="00C52085">
      <w:pPr>
        <w:jc w:val="both"/>
        <w:rPr>
          <w:sz w:val="20"/>
          <w:szCs w:val="20"/>
        </w:rPr>
      </w:pPr>
      <w:r w:rsidRPr="00C52085">
        <w:rPr>
          <w:sz w:val="20"/>
          <w:szCs w:val="20"/>
        </w:rPr>
        <w:t>Dostop na območje kompleksa je predviden z lokalne ceste. Višinsko se nove ureditve naveže na obstoječo cesto. Kot povozna asfaltna površina je predvideno izogibališče / niša za dostavo, ki hkrati služi tudi vzdrževanju MKČN ( občasno praznjenje odvečnega blata).</w:t>
      </w:r>
    </w:p>
    <w:p w:rsidR="00C52085" w:rsidRPr="00C52085" w:rsidRDefault="00C52085" w:rsidP="00C52085">
      <w:pPr>
        <w:jc w:val="both"/>
        <w:rPr>
          <w:sz w:val="20"/>
          <w:szCs w:val="20"/>
        </w:rPr>
      </w:pPr>
      <w:r w:rsidRPr="00C52085">
        <w:rPr>
          <w:sz w:val="20"/>
          <w:szCs w:val="20"/>
        </w:rPr>
        <w:t>Utrjene nepovozne površine predstavlja tlakovano šolsko dvorišče in tlakovan pločnik ob objektu ter pločnik ob obst. javni poti JP 526221.</w:t>
      </w:r>
    </w:p>
    <w:p w:rsidR="00537D98" w:rsidRPr="00537D98" w:rsidRDefault="00537D98" w:rsidP="00537D98">
      <w:pPr>
        <w:jc w:val="both"/>
        <w:rPr>
          <w:sz w:val="20"/>
          <w:szCs w:val="20"/>
        </w:rPr>
      </w:pPr>
    </w:p>
    <w:p w:rsidR="00537D98" w:rsidRDefault="00537D98" w:rsidP="007254BE"/>
    <w:p w:rsidR="00537D98" w:rsidRDefault="00537D98" w:rsidP="007254BE"/>
    <w:p w:rsidR="007254BE" w:rsidRDefault="007254BE" w:rsidP="007254BE">
      <w:pPr>
        <w:pStyle w:val="SPKTP1NASLOV"/>
      </w:pPr>
      <w:bookmarkStart w:id="16" w:name="_Toc526488077"/>
      <w:r>
        <w:t>TEHNIČNE ZNAČILNOSTI PREDVIDENE GRADNJE</w:t>
      </w:r>
      <w:bookmarkEnd w:id="16"/>
    </w:p>
    <w:p w:rsidR="00BF6935" w:rsidRDefault="00BF6935" w:rsidP="00BF6935">
      <w:pPr>
        <w:pStyle w:val="Kazaloslik"/>
        <w:jc w:val="both"/>
      </w:pPr>
      <w:r w:rsidRPr="00BF6935">
        <w:t xml:space="preserve">Zaradi faznosti gradnje in razgibanosti tlorisa objekta ter spremembe togosti konstrukcije po višini, je objekt razdeljen na 4 dilatacijske enote. Velikost posameznih dilatacijskih enot je prikazana na Sliki 1. Streha objekta je v </w:t>
      </w:r>
      <w:r>
        <w:t>večkapnica</w:t>
      </w:r>
      <w:r w:rsidRPr="00BF6935">
        <w:t xml:space="preserve"> in delno ravna. </w:t>
      </w:r>
    </w:p>
    <w:p w:rsidR="00BF6935" w:rsidRPr="00BF6935" w:rsidRDefault="00BF6935" w:rsidP="00BF6935"/>
    <w:p w:rsidR="00BF6935" w:rsidRDefault="00BF6935" w:rsidP="00BF6935">
      <w:pPr>
        <w:pStyle w:val="Odstavekseznama"/>
        <w:spacing w:after="0" w:line="312" w:lineRule="auto"/>
        <w:ind w:left="0"/>
        <w:jc w:val="both"/>
        <w:rPr>
          <w:rFonts w:ascii="Tahoma" w:eastAsia="Times New Roman" w:hAnsi="Tahoma" w:cs="Tahoma"/>
          <w:sz w:val="20"/>
          <w:szCs w:val="20"/>
          <w:lang w:eastAsia="sl-SI"/>
        </w:rPr>
      </w:pPr>
      <w:r w:rsidRPr="00162FDA">
        <w:rPr>
          <w:rFonts w:ascii="Tahoma" w:eastAsia="Times New Roman" w:hAnsi="Tahoma" w:cs="Tahoma"/>
          <w:noProof/>
          <w:sz w:val="20"/>
          <w:szCs w:val="20"/>
          <w:lang w:val="hr-HR" w:eastAsia="hr-HR"/>
        </w:rPr>
        <w:drawing>
          <wp:inline distT="0" distB="0" distL="0" distR="0" wp14:anchorId="3B8BF20C" wp14:editId="02D18C88">
            <wp:extent cx="6038850" cy="4548380"/>
            <wp:effectExtent l="0" t="0" r="0" b="5080"/>
            <wp:docPr id="6" name="Picture 6" descr="C:\Users\ZLATKO\Documents\zeljka\artiče\TRIO - 17140-00-PGD_32-Model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ZLATKO\Documents\zeljka\artiče\TRIO - 17140-00-PGD_32-Model_001.jpg"/>
                    <pic:cNvPicPr>
                      <a:picLocks noChangeAspect="1" noChangeArrowheads="1"/>
                    </pic:cNvPicPr>
                  </pic:nvPicPr>
                  <pic:blipFill rotWithShape="1">
                    <a:blip r:embed="rId20">
                      <a:extLst>
                        <a:ext uri="{28A0092B-C50C-407E-A947-70E740481C1C}">
                          <a14:useLocalDpi xmlns:a14="http://schemas.microsoft.com/office/drawing/2010/main" val="0"/>
                        </a:ext>
                      </a:extLst>
                    </a:blip>
                    <a:srcRect l="9011" t="2921" r="5012" b="5498"/>
                    <a:stretch/>
                  </pic:blipFill>
                  <pic:spPr bwMode="auto">
                    <a:xfrm>
                      <a:off x="0" y="0"/>
                      <a:ext cx="6060485" cy="4564675"/>
                    </a:xfrm>
                    <a:prstGeom prst="rect">
                      <a:avLst/>
                    </a:prstGeom>
                    <a:noFill/>
                    <a:ln>
                      <a:noFill/>
                    </a:ln>
                    <a:extLst>
                      <a:ext uri="{53640926-AAD7-44D8-BBD7-CCE9431645EC}">
                        <a14:shadowObscured xmlns:a14="http://schemas.microsoft.com/office/drawing/2010/main"/>
                      </a:ext>
                    </a:extLst>
                  </pic:spPr>
                </pic:pic>
              </a:graphicData>
            </a:graphic>
          </wp:inline>
        </w:drawing>
      </w:r>
    </w:p>
    <w:p w:rsidR="00BF6935" w:rsidRPr="0087668A" w:rsidRDefault="00BF6935" w:rsidP="00BF6935">
      <w:pPr>
        <w:spacing w:line="360" w:lineRule="auto"/>
        <w:jc w:val="center"/>
        <w:rPr>
          <w:rFonts w:cs="Arial"/>
          <w:snapToGrid w:val="0"/>
          <w:sz w:val="18"/>
          <w:szCs w:val="18"/>
        </w:rPr>
      </w:pPr>
      <w:r w:rsidRPr="0087668A">
        <w:rPr>
          <w:rFonts w:cs="Arial"/>
          <w:snapToGrid w:val="0"/>
          <w:sz w:val="18"/>
          <w:szCs w:val="18"/>
        </w:rPr>
        <w:t>Slika 1: Dilatacijske enote.</w:t>
      </w:r>
    </w:p>
    <w:p w:rsidR="00BF6935" w:rsidRPr="00BF6935" w:rsidRDefault="00BF6935" w:rsidP="00BF6935">
      <w:pPr>
        <w:pStyle w:val="Kazaloslik"/>
        <w:jc w:val="both"/>
      </w:pPr>
      <w:r w:rsidRPr="00BF6935">
        <w:t xml:space="preserve">Objekt vrtca je zasnovan kot 3 etažna (klet, pritličje, nadstropje), objekt šole pa kot 4 etažna (klet, pritličje, 1. nadstropje, 2. nadstropje) nosilna armiranobetonska konstrukcija.  Konstrukcijo sestavljajo AB stene, AB etažne plošče z nosilci in AB stebri. Glede na vrsto konstrukcije in karakteristike tal je predvideno plitvo temeljenje na pasovnih temeljih. </w:t>
      </w:r>
    </w:p>
    <w:p w:rsidR="00BF6935" w:rsidRPr="00BF6935" w:rsidRDefault="00BF6935" w:rsidP="00BF6935">
      <w:pPr>
        <w:pStyle w:val="Kazaloslik"/>
        <w:jc w:val="both"/>
      </w:pPr>
      <w:r w:rsidRPr="00BF6935">
        <w:t>Vertikalni nosilni sistem objekta so AB stene debeline d = 30 cm. Na prehodih med dilatacijskimi enotami, območju jedilnice in kuhinje se vertikalna obtežba prevzame tudi z AB okvirji.</w:t>
      </w:r>
    </w:p>
    <w:p w:rsidR="00BF6935" w:rsidRDefault="00BF6935" w:rsidP="00BF6935">
      <w:pPr>
        <w:pStyle w:val="Kazaloslik"/>
        <w:jc w:val="both"/>
      </w:pPr>
      <w:r w:rsidRPr="00BF6935">
        <w:t>Medetažne konstrukcije so monolitne križem armirane AB plošče. Debelina plošč je d = 20 cm. Objekt je temeljen s pasovnimi temelji dimenzij 80/60 cm in 120/60 cm iz betona kvalitete C25/30.</w:t>
      </w:r>
    </w:p>
    <w:p w:rsidR="00BF6935" w:rsidRPr="00BF6935" w:rsidRDefault="00BF6935" w:rsidP="00BF6935">
      <w:pPr>
        <w:pStyle w:val="Kazaloslik"/>
        <w:jc w:val="both"/>
      </w:pPr>
      <w:r w:rsidRPr="00BF6935">
        <w:t xml:space="preserve">Vrtec je zaradi nepravilnosti po višini in tlorisu razdeljen na dve dilatacijski enoti. </w:t>
      </w:r>
    </w:p>
    <w:p w:rsidR="00BF6935" w:rsidRPr="00BF6935" w:rsidRDefault="00BF6935" w:rsidP="00BF6935">
      <w:pPr>
        <w:pStyle w:val="Kazaloslik"/>
        <w:jc w:val="both"/>
      </w:pPr>
      <w:r w:rsidRPr="00BF6935">
        <w:t>Nosilno kon</w:t>
      </w:r>
      <w:r w:rsidR="001879BE">
        <w:t>s</w:t>
      </w:r>
      <w:r w:rsidRPr="00BF6935">
        <w:t>trukcijo prve dilatacijske enote predstavljajo AB stene, AB okvirji in zidana polnila. Vso horizontalno obtežbo zaradi vetra in potresa prevzame AB stenasto - okvirna konstrukcija. Zidana polnila so upoštevana kot obtežba. Objekt je delno podkleten na koti, ki se ujema s koto kleti novega dela šole, njena etažna višina pa znaša 3,4</w:t>
      </w:r>
      <w:r w:rsidR="001879BE">
        <w:t>8</w:t>
      </w:r>
      <w:r w:rsidRPr="00BF6935">
        <w:t xml:space="preserve"> m. Stavbo nad kletjo sestavlja še pritličje z etažno višino 3,</w:t>
      </w:r>
      <w:r w:rsidR="001879BE">
        <w:t>41</w:t>
      </w:r>
      <w:r w:rsidRPr="00BF6935">
        <w:t xml:space="preserve"> m.</w:t>
      </w:r>
    </w:p>
    <w:p w:rsidR="00BF6935" w:rsidRPr="00BF6935" w:rsidRDefault="00BF6935" w:rsidP="00BF6935">
      <w:pPr>
        <w:pStyle w:val="Kazaloslik"/>
        <w:jc w:val="both"/>
      </w:pPr>
      <w:r w:rsidRPr="00BF6935">
        <w:t xml:space="preserve">Vse AB stene, razen dveh med osema 3 in 4, ki sta debeline 20 cm, so debelin 30 cm. </w:t>
      </w:r>
    </w:p>
    <w:p w:rsidR="00BF6935" w:rsidRPr="00BF6935" w:rsidRDefault="00BF6935" w:rsidP="00BF6935">
      <w:pPr>
        <w:pStyle w:val="Kazaloslik"/>
        <w:jc w:val="both"/>
      </w:pPr>
      <w:r w:rsidRPr="00BF6935">
        <w:t>Plošči nad kletjo in pritličjem sta debeline 20 cm, medtem ko debelina talne plošče znaša 1</w:t>
      </w:r>
      <w:r w:rsidR="001879BE">
        <w:t>0</w:t>
      </w:r>
      <w:r w:rsidRPr="00BF6935">
        <w:t xml:space="preserve"> cm.</w:t>
      </w:r>
    </w:p>
    <w:p w:rsidR="00BF6935" w:rsidRPr="00BF6935" w:rsidRDefault="00BF6935" w:rsidP="00BF6935">
      <w:pPr>
        <w:pStyle w:val="Kazaloslik"/>
        <w:jc w:val="both"/>
      </w:pPr>
      <w:r w:rsidRPr="00BF6935">
        <w:t>Kot je razvidno iz tlorisa pritličja, so razponi za prenos vertikalne obtežbe razmeroma veliki, zato stropno konstrukcijo v oseh 6 in 7 podpirajo nosilci dimenzij 30/60 cm ter v oseh 1, 2, 3 in 4 nosilci dimenzij 30/45 cm.</w:t>
      </w:r>
    </w:p>
    <w:p w:rsidR="00BF6935" w:rsidRPr="00BF6935" w:rsidRDefault="00BF6935" w:rsidP="00BF6935">
      <w:pPr>
        <w:pStyle w:val="Kazaloslik"/>
        <w:jc w:val="both"/>
      </w:pPr>
      <w:r w:rsidRPr="00BF6935">
        <w:t>Strešna konstrukcija vrtca je iz dveh delov. Med osema 1 in 5 je le-ta dvokapnica, med osema 5 in 8 pa enokapnica. Naklon strešine v obeh primer znaša 15°. Pri enokapnici primarno leseno konstrukcijo predstavljajo lepljeni lamelirani nosilci dimenzij 14/32 cm, (razmak med nosilci znaša cca. 2,0 m) pri dvokapnici p</w:t>
      </w:r>
      <w:r w:rsidR="001879BE">
        <w:t>a nosilci dimenzij 18/44 cm (raz</w:t>
      </w:r>
      <w:r w:rsidRPr="00BF6935">
        <w:t>mak med nosilci znaša cca. 2,25 m).</w:t>
      </w:r>
    </w:p>
    <w:p w:rsidR="00BF6935" w:rsidRPr="00206801" w:rsidRDefault="00BF6935" w:rsidP="00206801">
      <w:pPr>
        <w:pStyle w:val="Kazaloslik"/>
        <w:jc w:val="both"/>
      </w:pPr>
      <w:r w:rsidRPr="00206801">
        <w:t xml:space="preserve">Primarna strešna konstrukcija je iz lesa kvalitete GL 28c, sekundarna (letve, lege) pa iz lesa kvalitete C24. </w:t>
      </w:r>
    </w:p>
    <w:p w:rsidR="00BF6935" w:rsidRPr="00206801" w:rsidRDefault="00BF6935" w:rsidP="00206801">
      <w:pPr>
        <w:pStyle w:val="Kazaloslik"/>
        <w:jc w:val="both"/>
      </w:pPr>
      <w:r w:rsidRPr="00206801">
        <w:t>Objekt je temeljen s temeljnimi nosilci dimenzij 80/60 cm.</w:t>
      </w:r>
    </w:p>
    <w:p w:rsidR="00BF6935" w:rsidRPr="00206801" w:rsidRDefault="00BF6935" w:rsidP="00206801">
      <w:pPr>
        <w:pStyle w:val="Kazaloslik"/>
        <w:jc w:val="both"/>
      </w:pPr>
      <w:r w:rsidRPr="00206801">
        <w:t>Vsa AB nosilna konstrukcija je iz betona kvalitete C30/37, razen temeljev, ki so iz betona kvalitete C25/30.</w:t>
      </w:r>
    </w:p>
    <w:p w:rsidR="00BF6935" w:rsidRPr="00206801" w:rsidRDefault="00BF6935" w:rsidP="00206801">
      <w:pPr>
        <w:pStyle w:val="Kazaloslik"/>
        <w:jc w:val="both"/>
      </w:pPr>
    </w:p>
    <w:p w:rsidR="00BF6935" w:rsidRPr="00206801" w:rsidRDefault="00BF6935" w:rsidP="00206801">
      <w:pPr>
        <w:pStyle w:val="Kazaloslik"/>
        <w:jc w:val="both"/>
      </w:pPr>
      <w:r w:rsidRPr="00206801">
        <w:t>Druga dilatacijska enota vrtca je pritličen objekt, ki obtežbo prenaša delno prek AB okvirjev, delno pa z zidovi v sistemu povezanega zidovja. Zidovi so iz opečnih votlakov kvalitete M10 s tovarniško pripravljeno oz. projektirano malto M10. Vsi zidovi so debeline 30 cm.</w:t>
      </w:r>
    </w:p>
    <w:p w:rsidR="00BF6935" w:rsidRPr="00206801" w:rsidRDefault="00BF6935" w:rsidP="00206801">
      <w:pPr>
        <w:pStyle w:val="Kazaloslik"/>
        <w:jc w:val="both"/>
      </w:pPr>
      <w:r w:rsidRPr="00206801">
        <w:t>Strešno konstrukcijo nad hodniki predstavlja ravna betonska streha debeline 20 cm, nad bivalnimi prostori pa leseno ostrešje z naklonom 15°, katerega primarni nosilci so kvalitete GL28c ter dimenzij 18/44 cm. Razmak med nosilci znaša cca. 2,25 m. Sekundarna lesena konstrukcija (lege, letve) je iz lesa kvalitete C24.</w:t>
      </w:r>
    </w:p>
    <w:p w:rsidR="00BF6935" w:rsidRPr="00206801" w:rsidRDefault="00BF6935" w:rsidP="00206801">
      <w:pPr>
        <w:pStyle w:val="Kazaloslik"/>
        <w:jc w:val="both"/>
      </w:pPr>
      <w:r w:rsidRPr="00206801">
        <w:t>Vsa AB nosilna konstrukcija je iz betona kvalitete C30/37, razen temeljev, ki so iz betona kvalitete C25/30.</w:t>
      </w:r>
    </w:p>
    <w:p w:rsidR="00BF6935" w:rsidRPr="00BF6935" w:rsidRDefault="00BF6935" w:rsidP="00BF6935"/>
    <w:p w:rsidR="00794F4C" w:rsidRDefault="00794F4C" w:rsidP="00206801">
      <w:pPr>
        <w:pageBreakBefore/>
      </w:pPr>
    </w:p>
    <w:p w:rsidR="007254BE" w:rsidRPr="003B6554" w:rsidRDefault="007254BE" w:rsidP="007254BE">
      <w:pPr>
        <w:pStyle w:val="SPKTP2NASLOV"/>
      </w:pPr>
      <w:bookmarkStart w:id="17" w:name="_Toc526488078"/>
      <w:r>
        <w:t>GRADBENE IZVEDBE</w:t>
      </w:r>
      <w:bookmarkEnd w:id="17"/>
    </w:p>
    <w:p w:rsidR="007254BE" w:rsidRDefault="007254BE" w:rsidP="007254BE">
      <w:pPr>
        <w:pStyle w:val="SPKTP3NASLOV"/>
      </w:pPr>
      <w:bookmarkStart w:id="18" w:name="_Toc526488079"/>
      <w:r>
        <w:t>OPIS RUŠITVENIH IN ODSTRANJEVALNIH DEL</w:t>
      </w:r>
      <w:bookmarkEnd w:id="18"/>
    </w:p>
    <w:p w:rsidR="00F427DB" w:rsidRDefault="00F427DB" w:rsidP="00F427DB">
      <w:pPr>
        <w:pStyle w:val="Kazaloslik"/>
        <w:jc w:val="both"/>
      </w:pPr>
      <w:r>
        <w:t xml:space="preserve">Predvidena je rušitev najstarejše zgradbe šole. </w:t>
      </w:r>
      <w:r w:rsidRPr="00F427DB">
        <w:t>Izvesti je potrebno rušitvena dela katerih namen je očistiti in izprazniti lokacijo za izvedbo novega objekta.</w:t>
      </w:r>
    </w:p>
    <w:p w:rsidR="00F427DB" w:rsidRPr="00F427DB" w:rsidRDefault="00F427DB" w:rsidP="00F427DB">
      <w:pPr>
        <w:pStyle w:val="Kazaloslik"/>
        <w:jc w:val="both"/>
      </w:pPr>
      <w:r>
        <w:t>Na preostalem delu šole, ki je predviden za rekonstrukcijo se v celoti odstrani vse zunanje in notranje stavbno pohištvo, odklop in demontaža vseh instalacij, odstranitev tlakov v vseh etažah do trde podlage, odstranitev strešne konstrukcije, sestava ravne strehe in obodnega venca.</w:t>
      </w:r>
    </w:p>
    <w:p w:rsidR="00F427DB" w:rsidRPr="00F427DB" w:rsidRDefault="00F427DB" w:rsidP="00F427DB">
      <w:pPr>
        <w:pStyle w:val="Kazaloslik"/>
      </w:pPr>
    </w:p>
    <w:p w:rsidR="007254BE" w:rsidRDefault="007254BE" w:rsidP="007254BE">
      <w:pPr>
        <w:pStyle w:val="SPKTP3NASLOV"/>
      </w:pPr>
      <w:bookmarkStart w:id="19" w:name="_Toc526488080"/>
      <w:r w:rsidRPr="007254BE">
        <w:t>OPIS STATIČNE SANACIJE IN POSEGOV V OBSTOJEČO KONSTRUKCIJO OBJEKTA</w:t>
      </w:r>
      <w:bookmarkEnd w:id="19"/>
    </w:p>
    <w:p w:rsidR="007254BE" w:rsidRDefault="00F427DB" w:rsidP="007254BE">
      <w:pPr>
        <w:pStyle w:val="Kazaloslik"/>
      </w:pPr>
      <w:r>
        <w:t>Predvidena je ojačitev konstrukcije obstoječe šole pod medetažno AB ploščo nad 1. nadstropjem z jeklenimi nosilci  HE 200 B.</w:t>
      </w:r>
    </w:p>
    <w:p w:rsidR="00794F4C" w:rsidRDefault="00794F4C" w:rsidP="007254BE"/>
    <w:p w:rsidR="007254BE" w:rsidRDefault="007254BE" w:rsidP="007254BE">
      <w:pPr>
        <w:pStyle w:val="SPKTP3NASLOV"/>
      </w:pPr>
      <w:bookmarkStart w:id="20" w:name="_Toc526488081"/>
      <w:r w:rsidRPr="007254BE">
        <w:t>OPIS ZEMELJSKIH DEL</w:t>
      </w:r>
      <w:bookmarkEnd w:id="20"/>
    </w:p>
    <w:p w:rsidR="00304AEB" w:rsidRPr="00304AEB" w:rsidRDefault="00304AEB" w:rsidP="00304AEB">
      <w:pPr>
        <w:pStyle w:val="Kazaloslik"/>
        <w:jc w:val="both"/>
      </w:pPr>
      <w:r w:rsidRPr="00304AEB">
        <w:t xml:space="preserve">Na konkretni lokaciji gradnje objektov so bile opravljene predhodne geomehanske raziskave tal, zato smo pri izračunu konstrukcij upoštevali predvidene nosilnosti tal, poleg tega pa mora investitor zagotoviti stalen nadzor geomehanika med izvajanjem gradnje. </w:t>
      </w:r>
    </w:p>
    <w:p w:rsidR="00304AEB" w:rsidRPr="00304AEB" w:rsidRDefault="00304AEB" w:rsidP="00304AEB">
      <w:pPr>
        <w:pStyle w:val="Kazaloslik"/>
        <w:jc w:val="both"/>
      </w:pPr>
      <w:r w:rsidRPr="00304AEB">
        <w:t>Na mestu gradnje objekta je potrebno narediti odriv humusa in izvesti izkope za temelje do ustrezno nosilnih temeljnih tal. Nato je potrebno narediti nasutje tamponskega sloja.</w:t>
      </w:r>
    </w:p>
    <w:p w:rsidR="00304AEB" w:rsidRPr="00304AEB" w:rsidRDefault="00304AEB" w:rsidP="00304AEB">
      <w:pPr>
        <w:pStyle w:val="Kazaloslik"/>
        <w:jc w:val="both"/>
      </w:pPr>
      <w:r w:rsidRPr="00304AEB">
        <w:t>Potrebno je narediti izkope za pasovne temelje objekta.</w:t>
      </w:r>
    </w:p>
    <w:p w:rsidR="00304AEB" w:rsidRPr="00304AEB" w:rsidRDefault="00304AEB" w:rsidP="00304AEB">
      <w:pPr>
        <w:pStyle w:val="Kazaloslik"/>
        <w:jc w:val="both"/>
      </w:pPr>
      <w:r w:rsidRPr="00304AEB">
        <w:t>Tamponi pod temeljem (v kolikor bodo potrebni) in ostala nasutja in tamponi, se izvajajo iz atestiranega tamponskega materiala s katerim je možno doseči predpisane vrednosti zbitosti in utrjenosti. V obeh primerih se nasutje in kompaktiranje materiala izvaja na način in do doseganja zahtevanih vrednosti, kot jih določi geomehanik.</w:t>
      </w:r>
    </w:p>
    <w:p w:rsidR="00304AEB" w:rsidRPr="00304AEB" w:rsidRDefault="00304AEB" w:rsidP="00304AEB">
      <w:pPr>
        <w:pStyle w:val="Kazaloslik"/>
        <w:jc w:val="both"/>
      </w:pPr>
      <w:r w:rsidRPr="00304AEB">
        <w:t xml:space="preserve">Za ostale nasipe in zasutje se lahko uporabi material iz izkopov. Ustreznost materiala za zasipe in vgradnjo potrdi geomehanik. </w:t>
      </w:r>
    </w:p>
    <w:p w:rsidR="00304AEB" w:rsidRPr="00304AEB" w:rsidRDefault="00304AEB" w:rsidP="00304AEB">
      <w:pPr>
        <w:pStyle w:val="Kazaloslik"/>
        <w:jc w:val="both"/>
      </w:pPr>
      <w:r w:rsidRPr="00304AEB">
        <w:t>Med izvedbo gradbenih del mora biti zagotovljen geomehanski nadzor. Izkope za temelje, kakor tudi vse izkope mora pregledati geomehanik in potrditi ujemanje dejanskih parametrov zemljine s parametri uporabljenimi v statičnem računu.</w:t>
      </w:r>
    </w:p>
    <w:p w:rsidR="00304AEB" w:rsidRPr="00304AEB" w:rsidRDefault="00304AEB" w:rsidP="00304AEB">
      <w:pPr>
        <w:pStyle w:val="Kazaloslik"/>
        <w:jc w:val="both"/>
      </w:pPr>
      <w:r w:rsidRPr="00304AEB">
        <w:t>Potrebno je narediti izkope za izvedbo novih tlakov.</w:t>
      </w:r>
    </w:p>
    <w:p w:rsidR="00304AEB" w:rsidRPr="00304AEB" w:rsidRDefault="00304AEB" w:rsidP="00304AEB">
      <w:pPr>
        <w:pStyle w:val="Kazaloslik"/>
        <w:jc w:val="both"/>
      </w:pPr>
      <w:r w:rsidRPr="00304AEB">
        <w:t>Potrebno je narediti izkope za izvedbo nove kanalizacije in ostalih podzemnih instalacijskih vodov.</w:t>
      </w:r>
    </w:p>
    <w:p w:rsidR="007254BE" w:rsidRDefault="007254BE" w:rsidP="007254BE"/>
    <w:p w:rsidR="00794F4C" w:rsidRDefault="00794F4C" w:rsidP="007254BE"/>
    <w:p w:rsidR="007254BE" w:rsidRDefault="007254BE" w:rsidP="007254BE">
      <w:pPr>
        <w:pStyle w:val="SPKTP3NASLOV"/>
      </w:pPr>
      <w:bookmarkStart w:id="21" w:name="_Toc526488082"/>
      <w:r w:rsidRPr="007254BE">
        <w:t>OPIS BETONSKIH IN ARMIRANOBETONSKIH DEL</w:t>
      </w:r>
      <w:bookmarkEnd w:id="21"/>
    </w:p>
    <w:p w:rsidR="007254BE" w:rsidRDefault="00304AEB" w:rsidP="00304AEB">
      <w:pPr>
        <w:pStyle w:val="Kazaloslik"/>
        <w:jc w:val="both"/>
      </w:pPr>
      <w:r w:rsidRPr="00304AEB">
        <w:t xml:space="preserve">Potrebno je izvesti vse </w:t>
      </w:r>
      <w:r>
        <w:t>AB</w:t>
      </w:r>
      <w:r w:rsidRPr="00304AEB">
        <w:t xml:space="preserve"> temelje skladno z načrtom</w:t>
      </w:r>
      <w:r>
        <w:t xml:space="preserve">. </w:t>
      </w:r>
      <w:r w:rsidRPr="00304AEB">
        <w:t xml:space="preserve">Predvidena je izvedba </w:t>
      </w:r>
      <w:r>
        <w:t>AB</w:t>
      </w:r>
      <w:r w:rsidRPr="00304AEB">
        <w:t xml:space="preserve"> nosilne konstrukcije</w:t>
      </w:r>
      <w:r>
        <w:t>, AB zidov, nosilcev in plošč.</w:t>
      </w:r>
    </w:p>
    <w:p w:rsidR="00304AEB" w:rsidRPr="00304AEB" w:rsidRDefault="00304AEB" w:rsidP="00304AEB">
      <w:pPr>
        <w:pStyle w:val="Kazaloslik"/>
        <w:jc w:val="both"/>
      </w:pPr>
      <w:r w:rsidRPr="00304AEB">
        <w:t>Med izvedbo gradbenih del mora biti zagotovljen geomehanski nadzor. Izkope za temelje, kakor tudi vse ostale izkope mora pregledati geomehanik in potrditi ujemanje dejanskih parametrov zemljine s parametri uporabljenimi v statičnem računu.</w:t>
      </w:r>
    </w:p>
    <w:p w:rsidR="00304AEB" w:rsidRPr="00304AEB" w:rsidRDefault="00304AEB" w:rsidP="00304AEB">
      <w:pPr>
        <w:pStyle w:val="Kazaloslik"/>
        <w:jc w:val="both"/>
      </w:pPr>
      <w:r w:rsidRPr="00304AEB">
        <w:t>Izvajalec mora pred začetkom betonskih del izdelati projekt betona, s katerim se določijo sestave betonske mešanice, predpišejo konsistence betona v betonarni, med in po transportu in pred vgrajevanjem, predpišejo načini in najdaljši možni čas vgrajevanja betona, temperature vgrajevanja in temperatura vgrajevanega betona, prekinitve betoniranja, nega betona in vsi ostali ukrepi in kontrole, ki so zahtevane po veljavnih standardih.</w:t>
      </w:r>
    </w:p>
    <w:p w:rsidR="00794F4C" w:rsidRDefault="00304AEB" w:rsidP="00304AEB">
      <w:pPr>
        <w:pStyle w:val="Kazaloslik"/>
        <w:jc w:val="both"/>
      </w:pPr>
      <w:r w:rsidRPr="00304AEB">
        <w:t xml:space="preserve">Za opaženje se lahko uporabljajo samo gladki, nepoškodovani opaži. Vse stene in stropovi so gladke AB površine brez naknadne obdelave, razen brušenja in kitanja. Opaži se pred uporabo očistijo in premažejo. Za premaze se lahko uporabljajo samo sredstva, ki so namenjena mazanju opažev. </w:t>
      </w:r>
    </w:p>
    <w:p w:rsidR="00794F4C" w:rsidRDefault="00794F4C" w:rsidP="007254BE"/>
    <w:p w:rsidR="007254BE" w:rsidRDefault="007254BE" w:rsidP="007254BE">
      <w:pPr>
        <w:pStyle w:val="SPKTP3NASLOV"/>
      </w:pPr>
      <w:bookmarkStart w:id="22" w:name="_Toc526488083"/>
      <w:r w:rsidRPr="007254BE">
        <w:t>OPIS ZIDARSKIH DEL</w:t>
      </w:r>
      <w:bookmarkEnd w:id="22"/>
    </w:p>
    <w:p w:rsidR="00304AEB" w:rsidRDefault="00304AEB" w:rsidP="00304AEB">
      <w:pPr>
        <w:pStyle w:val="Kazaloslik"/>
        <w:jc w:val="both"/>
      </w:pPr>
      <w:r w:rsidRPr="00304AEB">
        <w:t>Stene, ki so predvidene zidane se izvedejo iz opečnih blokov.</w:t>
      </w:r>
      <w:r>
        <w:t xml:space="preserve"> </w:t>
      </w:r>
    </w:p>
    <w:p w:rsidR="00304AEB" w:rsidRPr="00304AEB" w:rsidRDefault="00304AEB" w:rsidP="00304AEB">
      <w:pPr>
        <w:pStyle w:val="Kazaloslik"/>
        <w:jc w:val="both"/>
      </w:pPr>
      <w:r w:rsidRPr="00304AEB">
        <w:t>Za potrebe instalacijskih razvodov bo potrebno izvesti preboje v AB konstrukcij</w:t>
      </w:r>
      <w:r>
        <w:t>i.</w:t>
      </w:r>
    </w:p>
    <w:p w:rsidR="00304AEB" w:rsidRPr="00304AEB" w:rsidRDefault="00304AEB" w:rsidP="00304AEB">
      <w:pPr>
        <w:pStyle w:val="Kazaloslik"/>
        <w:jc w:val="both"/>
      </w:pPr>
      <w:r w:rsidRPr="00304AEB">
        <w:t xml:space="preserve">Z bloki debeline </w:t>
      </w:r>
      <w:r>
        <w:t xml:space="preserve">15, 20, </w:t>
      </w:r>
      <w:r w:rsidRPr="00304AEB">
        <w:t>25 in 30 cm se pozida vse iz projekta razvidne stene.</w:t>
      </w:r>
    </w:p>
    <w:p w:rsidR="00304AEB" w:rsidRPr="00304AEB" w:rsidRDefault="00304AEB" w:rsidP="00304AEB">
      <w:pPr>
        <w:pStyle w:val="Kazaloslik"/>
        <w:jc w:val="both"/>
      </w:pPr>
      <w:r w:rsidRPr="00304AEB">
        <w:t>Vse notranje površine zidanih sten bodo strojno ometane.</w:t>
      </w:r>
    </w:p>
    <w:p w:rsidR="00304AEB" w:rsidRPr="00304AEB" w:rsidRDefault="00304AEB" w:rsidP="00304AEB">
      <w:pPr>
        <w:pStyle w:val="Kazaloslik"/>
        <w:jc w:val="both"/>
      </w:pPr>
      <w:r w:rsidRPr="00304AEB">
        <w:t xml:space="preserve">Izdelati je potrebno vse polno varjene hidroizolacije in njihovo potrebno zaščito in položiti ustrezno toplotno izolacijo, razvidno iz sestava konstrukcij. </w:t>
      </w:r>
    </w:p>
    <w:p w:rsidR="00304AEB" w:rsidRPr="00304AEB" w:rsidRDefault="00304AEB" w:rsidP="00304AEB">
      <w:pPr>
        <w:pStyle w:val="Kazaloslik"/>
        <w:jc w:val="both"/>
      </w:pPr>
      <w:r w:rsidRPr="00304AEB">
        <w:t xml:space="preserve">Izdelati je potrebno tudi vse cementne estrihe in zaščitne betone. </w:t>
      </w:r>
    </w:p>
    <w:p w:rsidR="00304AEB" w:rsidRPr="00304AEB" w:rsidRDefault="00304AEB" w:rsidP="00304AEB">
      <w:pPr>
        <w:pStyle w:val="Kazaloslik"/>
        <w:jc w:val="both"/>
      </w:pPr>
      <w:r w:rsidRPr="00304AEB">
        <w:t>Tla bodo hidro in toplotno izolirana in ogrevana (razvidno iz načrtov).</w:t>
      </w:r>
    </w:p>
    <w:p w:rsidR="00794F4C" w:rsidRDefault="00794F4C" w:rsidP="007254BE"/>
    <w:p w:rsidR="007254BE" w:rsidRDefault="007254BE" w:rsidP="007254BE">
      <w:pPr>
        <w:pStyle w:val="SPKTP3NASLOV"/>
      </w:pPr>
      <w:bookmarkStart w:id="23" w:name="_Toc526488084"/>
      <w:r w:rsidRPr="007254BE">
        <w:t>OPIS KANALIZACIJE</w:t>
      </w:r>
      <w:bookmarkEnd w:id="23"/>
    </w:p>
    <w:p w:rsidR="00304AEB" w:rsidRPr="002422EC" w:rsidRDefault="00304AEB" w:rsidP="00304AEB">
      <w:pPr>
        <w:pStyle w:val="Kazaloslik"/>
        <w:jc w:val="both"/>
      </w:pPr>
      <w:r w:rsidRPr="002422EC">
        <w:t xml:space="preserve">Zemljišče predvidenega posega se nahaja v 3. varstvenem pasu varovanja pitne vode (Odlok o zavarovanju pitne vode v  vrtinah Vt-1 in Ci-1 v Glogovem brodu ter v vodnjakih na lokaciji črpališča Brezina; Ur.l. RS št. 38/96). </w:t>
      </w:r>
    </w:p>
    <w:p w:rsidR="00304AEB" w:rsidRPr="002422EC" w:rsidRDefault="00304AEB" w:rsidP="00304AEB">
      <w:pPr>
        <w:pStyle w:val="Kazaloslik"/>
        <w:jc w:val="both"/>
      </w:pPr>
      <w:r>
        <w:t>Predvideno je</w:t>
      </w:r>
      <w:r w:rsidRPr="002422EC">
        <w:t xml:space="preserve"> novo interno kanalizacijsko omrežje.   </w:t>
      </w:r>
    </w:p>
    <w:p w:rsidR="00304AEB" w:rsidRDefault="00304AEB" w:rsidP="00304AEB">
      <w:pPr>
        <w:pStyle w:val="Kazaloslik"/>
        <w:jc w:val="both"/>
      </w:pPr>
      <w:r w:rsidRPr="002422EC">
        <w:t>Odvajanje odpadnih voda iz območja je projektirano v skladu z določili prostorskih ureditvenih pogojev in zakonodaje z ločenimi kanalizacijskimi sistemi.</w:t>
      </w:r>
    </w:p>
    <w:p w:rsidR="00304AEB" w:rsidRPr="00304AEB" w:rsidRDefault="00304AEB" w:rsidP="00304AEB">
      <w:pPr>
        <w:pStyle w:val="Kazaloslik"/>
        <w:jc w:val="both"/>
      </w:pPr>
      <w:r w:rsidRPr="00304AEB">
        <w:t xml:space="preserve">Predvidena sta dva ločena sistema kanalizacij za odvajanje odpadnih voda in sicer: </w:t>
      </w:r>
    </w:p>
    <w:p w:rsidR="00304AEB" w:rsidRPr="00304AEB" w:rsidRDefault="00304AEB" w:rsidP="00541D2E">
      <w:pPr>
        <w:pStyle w:val="Kazaloslik"/>
        <w:numPr>
          <w:ilvl w:val="0"/>
          <w:numId w:val="15"/>
        </w:numPr>
        <w:jc w:val="both"/>
      </w:pPr>
      <w:r w:rsidRPr="00304AEB">
        <w:t>fekalna kanalizacija objekta z malo komunalno čistilno napravo (MKČN) in črpališčem ter s priključitv</w:t>
      </w:r>
      <w:r>
        <w:t>ijo preko tlačnega voda na obstoječo</w:t>
      </w:r>
      <w:r w:rsidRPr="00304AEB">
        <w:t xml:space="preserve"> kanalizacijo</w:t>
      </w:r>
      <w:r w:rsidR="00000AE8">
        <w:t>,</w:t>
      </w:r>
      <w:r w:rsidRPr="00304AEB">
        <w:t xml:space="preserve"> </w:t>
      </w:r>
    </w:p>
    <w:p w:rsidR="00304AEB" w:rsidRPr="00304AEB" w:rsidRDefault="00304AEB" w:rsidP="00541D2E">
      <w:pPr>
        <w:pStyle w:val="Kazaloslik"/>
        <w:numPr>
          <w:ilvl w:val="0"/>
          <w:numId w:val="15"/>
        </w:numPr>
        <w:jc w:val="both"/>
      </w:pPr>
      <w:r w:rsidRPr="00304AEB">
        <w:t>meteorna kanalizacija s strešnih in utrjenih površin; delno preko rezervoarja za deževnico, z varnos</w:t>
      </w:r>
      <w:r w:rsidR="00000AE8">
        <w:t>tnim prelivom v izpust v obstoječ</w:t>
      </w:r>
      <w:r w:rsidRPr="00304AEB">
        <w:t xml:space="preserve"> naravni odvod</w:t>
      </w:r>
      <w:r w:rsidR="00000AE8">
        <w:t>nik , delno pa direktno na obstoječe omrežje.</w:t>
      </w:r>
    </w:p>
    <w:p w:rsidR="00304AEB" w:rsidRPr="00304AEB" w:rsidRDefault="00304AEB" w:rsidP="00304AEB">
      <w:pPr>
        <w:pStyle w:val="Kazaloslik"/>
        <w:jc w:val="both"/>
      </w:pPr>
      <w:r w:rsidRPr="00304AEB">
        <w:t xml:space="preserve"> Projektne rešitve upoštevajo usmeritve oz. pogoje pristojnih upravljalcev prostora in komunalnih vodov. </w:t>
      </w:r>
    </w:p>
    <w:p w:rsidR="00304AEB" w:rsidRPr="00304AEB" w:rsidRDefault="00304AEB" w:rsidP="00304AEB">
      <w:pPr>
        <w:pStyle w:val="Kazaloslik"/>
        <w:jc w:val="both"/>
      </w:pPr>
      <w:r w:rsidRPr="00304AEB">
        <w:t>Meteorna kanalizacija bo izvedena iz PVC cevi različnih profilov, položenih v peščeno podlago v projektiranem padcu.</w:t>
      </w:r>
    </w:p>
    <w:p w:rsidR="00304AEB" w:rsidRPr="00304AEB" w:rsidRDefault="00304AEB" w:rsidP="00304AEB">
      <w:pPr>
        <w:pStyle w:val="Kazaloslik"/>
        <w:jc w:val="both"/>
      </w:pPr>
      <w:r w:rsidRPr="00304AEB">
        <w:t xml:space="preserve">Čiste meteorne vode s strehe objekta bodo speljane preko peskolovov in revizijskih jaškov v </w:t>
      </w:r>
      <w:r w:rsidR="00000AE8">
        <w:t>sistem meteornega odvodnjavanja</w:t>
      </w:r>
      <w:r w:rsidRPr="00304AEB">
        <w:t>.</w:t>
      </w:r>
    </w:p>
    <w:p w:rsidR="00304AEB" w:rsidRPr="00304AEB" w:rsidRDefault="00304AEB" w:rsidP="00304AEB">
      <w:pPr>
        <w:pStyle w:val="Kazaloslik"/>
        <w:jc w:val="both"/>
      </w:pPr>
      <w:r w:rsidRPr="00304AEB">
        <w:t xml:space="preserve">Potencialno onesnažene (kontaminirane z naftnimi derivati) meteorne vode z asfaltnih površin mirujočega prometa (parkirišča) bodo speljane v meteorno kanalizacijo preko ustrezno dimenzioniranega in v skladu z zakonodajo izbranega lovilca olj. </w:t>
      </w:r>
    </w:p>
    <w:p w:rsidR="00304AEB" w:rsidRPr="00304AEB" w:rsidRDefault="00304AEB" w:rsidP="00304AEB">
      <w:pPr>
        <w:pStyle w:val="Kazaloslik"/>
        <w:jc w:val="both"/>
      </w:pPr>
      <w:r w:rsidRPr="00304AEB">
        <w:t xml:space="preserve">Potencialno onesnažene meteorne vode z asfaltnih površin mirujočega prometa so s prečnimi in vzdolžnimi padci speljane v dežne rešetke. Od tu dalje je meteorna voda speljana po PVC ceveh v kompaktno enoto usedalnika in lovilca olj, iz katerega je speljana kot čista meteorna voda </w:t>
      </w:r>
      <w:r w:rsidR="00000AE8" w:rsidRPr="00304AEB">
        <w:t xml:space="preserve">v </w:t>
      </w:r>
      <w:r w:rsidR="00000AE8">
        <w:t>sistem meteornega odvodnjavanja</w:t>
      </w:r>
      <w:r w:rsidRPr="00304AEB">
        <w:t>.</w:t>
      </w:r>
    </w:p>
    <w:p w:rsidR="00304AEB" w:rsidRPr="00304AEB" w:rsidRDefault="00304AEB" w:rsidP="00304AEB">
      <w:pPr>
        <w:pStyle w:val="Kazaloslik"/>
        <w:jc w:val="both"/>
      </w:pPr>
      <w:r w:rsidRPr="00304AEB">
        <w:t>Obvezno je potrebno izvesti tlačni preizkus (kontrolo tesnosti) izvedenih kanalizacij, skladno z zakonom in veljavnimi predpisi (SIST EN 1610).</w:t>
      </w:r>
    </w:p>
    <w:p w:rsidR="00794F4C" w:rsidRPr="007254BE" w:rsidRDefault="00794F4C" w:rsidP="007254BE"/>
    <w:p w:rsidR="007254BE" w:rsidRPr="003B6554" w:rsidRDefault="007254BE" w:rsidP="007254BE">
      <w:pPr>
        <w:pStyle w:val="SPKTP2NASLOV"/>
      </w:pPr>
      <w:bookmarkStart w:id="24" w:name="_Toc526488085"/>
      <w:r>
        <w:t>OBRTNIŠKE IZVEDBE</w:t>
      </w:r>
      <w:bookmarkEnd w:id="24"/>
    </w:p>
    <w:p w:rsidR="007254BE" w:rsidRDefault="007254BE" w:rsidP="0045139E">
      <w:pPr>
        <w:pStyle w:val="SPKTP3NASLOV"/>
      </w:pPr>
      <w:bookmarkStart w:id="25" w:name="_Toc526488086"/>
      <w:r>
        <w:t xml:space="preserve">OPIS </w:t>
      </w:r>
      <w:r w:rsidR="0045139E" w:rsidRPr="0045139E">
        <w:t>MONTAŽNIH KONTRUKCIJ</w:t>
      </w:r>
      <w:bookmarkEnd w:id="25"/>
      <w:r w:rsidR="0045139E" w:rsidRPr="0045139E">
        <w:t xml:space="preserve"> </w:t>
      </w:r>
    </w:p>
    <w:p w:rsidR="00794F4C" w:rsidRDefault="00000AE8" w:rsidP="00794F4C">
      <w:pPr>
        <w:pStyle w:val="Kazaloslik"/>
      </w:pPr>
      <w:r>
        <w:t>Predvidena je izvedba nosilne jeklene konstrukcije na AB plošči nad 1. nadstropjem obst</w:t>
      </w:r>
      <w:r w:rsidR="00334372">
        <w:t>oječe šole z jeklenimi nosilci HEA 180.</w:t>
      </w:r>
    </w:p>
    <w:p w:rsidR="00794F4C" w:rsidRDefault="00334372" w:rsidP="00334372">
      <w:pPr>
        <w:pStyle w:val="Kazaloslik"/>
      </w:pPr>
      <w:r>
        <w:t xml:space="preserve">Strešna konstrukcija je sestavljena iz </w:t>
      </w:r>
      <w:r w:rsidRPr="00206801">
        <w:t>primarni</w:t>
      </w:r>
      <w:r>
        <w:t>h</w:t>
      </w:r>
      <w:r w:rsidRPr="00206801">
        <w:t xml:space="preserve"> nosilc</w:t>
      </w:r>
      <w:r>
        <w:t>ev</w:t>
      </w:r>
      <w:r w:rsidRPr="00206801">
        <w:t xml:space="preserve"> kvalitete GL28c ter dimenzij 18/44 cm. Razmak med nosilci znaša cca. 2,25 m. Sekundarna lesena konstrukcija (lege, letve) je iz lesa kvalitete C24.</w:t>
      </w:r>
    </w:p>
    <w:p w:rsidR="00794F4C" w:rsidRDefault="00794F4C" w:rsidP="007254BE"/>
    <w:p w:rsidR="007254BE" w:rsidRDefault="007254BE" w:rsidP="0045139E">
      <w:pPr>
        <w:pStyle w:val="SPKTP3NASLOV"/>
      </w:pPr>
      <w:bookmarkStart w:id="26" w:name="_Toc526488087"/>
      <w:r>
        <w:t xml:space="preserve">OPIS </w:t>
      </w:r>
      <w:r w:rsidR="0045139E" w:rsidRPr="0045139E">
        <w:t>IZVEDBE TOPLOTNE IZOLACIJE OBJEKTA</w:t>
      </w:r>
      <w:bookmarkEnd w:id="26"/>
    </w:p>
    <w:p w:rsidR="00334372" w:rsidRPr="00334372" w:rsidRDefault="00334372" w:rsidP="00334372">
      <w:pPr>
        <w:pStyle w:val="Kazaloslik"/>
        <w:jc w:val="both"/>
      </w:pPr>
      <w:r w:rsidRPr="00334372">
        <w:t>Zagotavlja se učinkovita rabe energije z izbiro ustrezne toplotne zaščite, ogrevanja, hlajenja, prezračevanja, razsvetljave in priprave tople vode v objekt, pri čemer objekt ne bo presegel dovoljene letne potrebne toplote za ogrevanje in dovoljene letne dovedene energije za svoje delovanje.</w:t>
      </w:r>
    </w:p>
    <w:p w:rsidR="00334372" w:rsidRPr="00334372" w:rsidRDefault="00334372" w:rsidP="00334372">
      <w:pPr>
        <w:pStyle w:val="Kazaloslik"/>
        <w:jc w:val="both"/>
      </w:pPr>
    </w:p>
    <w:p w:rsidR="00334372" w:rsidRPr="00334372" w:rsidRDefault="00334372" w:rsidP="00334372">
      <w:pPr>
        <w:pStyle w:val="Kazaloslik"/>
        <w:jc w:val="both"/>
      </w:pPr>
      <w:r w:rsidRPr="00334372">
        <w:t>Fasade zidanega dela objekta bodo izolirane z 20,00 cm toplotne izolacije</w:t>
      </w:r>
      <w:r>
        <w:t xml:space="preserve"> iz kamene volne</w:t>
      </w:r>
      <w:r w:rsidRPr="00334372">
        <w:t xml:space="preserve"> in ometane ter barvane s silikonsko vodoodbojno barvo, za večjo odpornost na umazanijo in navlaževanje.</w:t>
      </w:r>
      <w:r>
        <w:t xml:space="preserve"> Predvidena je izvedba fasadnega sistema kot npr. Knauf Insulation </w:t>
      </w:r>
      <w:r w:rsidRPr="00334372">
        <w:t>FKD-S Thermal oz. SMARTwall N C1</w:t>
      </w:r>
      <w:r>
        <w:t>.</w:t>
      </w:r>
    </w:p>
    <w:p w:rsidR="00334372" w:rsidRPr="00334372" w:rsidRDefault="00334372" w:rsidP="00334372">
      <w:pPr>
        <w:pStyle w:val="Kazaloslik"/>
        <w:jc w:val="both"/>
      </w:pPr>
      <w:r w:rsidRPr="00334372">
        <w:t xml:space="preserve">V objektu bodo tla na terenu izolirna </w:t>
      </w:r>
      <w:r>
        <w:t>s</w:t>
      </w:r>
      <w:r w:rsidRPr="00334372">
        <w:t xml:space="preserve"> 1</w:t>
      </w:r>
      <w:r>
        <w:t xml:space="preserve">5,0 cm toplotne izolacije v dveh slojih kot npr. </w:t>
      </w:r>
      <w:r w:rsidRPr="00334372">
        <w:t>Kamena volna Knauf Insulation TPS</w:t>
      </w:r>
      <w:r>
        <w:t xml:space="preserve"> (5.0 cm) + </w:t>
      </w:r>
      <w:r w:rsidRPr="00334372">
        <w:t>Kamena volna Knauf Insulation DF</w:t>
      </w:r>
      <w:r>
        <w:t xml:space="preserve"> (10.0 cm).</w:t>
      </w:r>
    </w:p>
    <w:p w:rsidR="00334372" w:rsidRPr="00334372" w:rsidRDefault="00334372" w:rsidP="00334372">
      <w:pPr>
        <w:pStyle w:val="Kazaloslik"/>
        <w:jc w:val="both"/>
      </w:pPr>
      <w:r w:rsidRPr="00334372">
        <w:t xml:space="preserve">Streha bo izolirana z </w:t>
      </w:r>
      <w:r>
        <w:t>3</w:t>
      </w:r>
      <w:r w:rsidRPr="00334372">
        <w:t xml:space="preserve">5,0 cm toplotne </w:t>
      </w:r>
      <w:r w:rsidR="009C77D1">
        <w:t>izolacije v dveh slojih: izolacija</w:t>
      </w:r>
      <w:r w:rsidR="009C77D1" w:rsidRPr="009C77D1">
        <w:t xml:space="preserve"> med letvami - mineralna volna kot npr. Knauf InsulationEcose Unifit 035  </w:t>
      </w:r>
      <w:r w:rsidR="009C77D1">
        <w:t>(</w:t>
      </w:r>
      <w:r w:rsidR="009C77D1" w:rsidRPr="009C77D1">
        <w:t>12</w:t>
      </w:r>
      <w:r w:rsidR="009C77D1">
        <w:t xml:space="preserve">,0 </w:t>
      </w:r>
      <w:r w:rsidR="009C77D1" w:rsidRPr="009C77D1">
        <w:t>cm</w:t>
      </w:r>
      <w:r w:rsidR="009C77D1">
        <w:t>) + izolacija</w:t>
      </w:r>
      <w:r w:rsidR="009C77D1" w:rsidRPr="009C77D1">
        <w:t xml:space="preserve"> med lepljenci - mineralna volna kot npr. Knauf InsulationEcose Unifit 035 </w:t>
      </w:r>
      <w:r w:rsidR="009C77D1">
        <w:t>(</w:t>
      </w:r>
      <w:r w:rsidR="009C77D1" w:rsidRPr="009C77D1">
        <w:t>24</w:t>
      </w:r>
      <w:r w:rsidR="009C77D1">
        <w:t xml:space="preserve">,0 </w:t>
      </w:r>
      <w:r w:rsidR="009C77D1" w:rsidRPr="009C77D1">
        <w:t>cm</w:t>
      </w:r>
      <w:r w:rsidR="009C77D1">
        <w:t>).</w:t>
      </w:r>
    </w:p>
    <w:p w:rsidR="007254BE" w:rsidRDefault="009C77D1" w:rsidP="009C77D1">
      <w:pPr>
        <w:pStyle w:val="Kazaloslik"/>
        <w:jc w:val="both"/>
      </w:pPr>
      <w:r>
        <w:t xml:space="preserve">Predvidena je vgradnja PVC stavbnega pohištva za nizko </w:t>
      </w:r>
      <w:r w:rsidRPr="009C77D1">
        <w:t>energijsko gradnjo</w:t>
      </w:r>
      <w:r>
        <w:t xml:space="preserve"> z</w:t>
      </w:r>
      <w:r w:rsidRPr="009C77D1">
        <w:t xml:space="preserve"> </w:t>
      </w:r>
      <w:r>
        <w:t>toplotna izolativnostjo do 0,65 W/m</w:t>
      </w:r>
      <w:r w:rsidRPr="009C77D1">
        <w:rPr>
          <w:vertAlign w:val="superscript"/>
        </w:rPr>
        <w:t>2</w:t>
      </w:r>
      <w:r>
        <w:t>K,</w:t>
      </w:r>
      <w:r w:rsidRPr="009C77D1">
        <w:t xml:space="preserve"> kot npr. Elegance Line, MIK Celje</w:t>
      </w:r>
      <w:r>
        <w:t>.</w:t>
      </w:r>
    </w:p>
    <w:p w:rsidR="00794F4C" w:rsidRDefault="00794F4C" w:rsidP="007254BE"/>
    <w:p w:rsidR="007254BE" w:rsidRDefault="007254BE" w:rsidP="0045139E">
      <w:pPr>
        <w:pStyle w:val="SPKTP3NASLOV"/>
      </w:pPr>
      <w:bookmarkStart w:id="27" w:name="_Toc526488088"/>
      <w:r>
        <w:t xml:space="preserve">OPIS </w:t>
      </w:r>
      <w:r w:rsidR="0045139E" w:rsidRPr="0045139E">
        <w:t>IZVEDBE ZVOČNE IZOLACIJE OBJEKTA</w:t>
      </w:r>
      <w:bookmarkEnd w:id="27"/>
    </w:p>
    <w:p w:rsidR="009C77D1" w:rsidRPr="009C77D1" w:rsidRDefault="009C77D1" w:rsidP="009C77D1">
      <w:pPr>
        <w:pStyle w:val="Kazaloslik"/>
        <w:jc w:val="both"/>
      </w:pPr>
      <w:r w:rsidRPr="009C77D1">
        <w:t>Montažne stene so sestavljene iz dveh slojev mavčno - kartonskih plošč na kovinskem nosilnem okvirju. V prostor med mavčno - kartonskimi ploščami je vgrajena mineralna volna. Zvočna izolacija Rw pred prenosom zvoka skozi konstrukcijo stene je odvisna od:</w:t>
      </w:r>
    </w:p>
    <w:p w:rsidR="009C77D1" w:rsidRPr="009C77D1" w:rsidRDefault="009C77D1" w:rsidP="00541D2E">
      <w:pPr>
        <w:pStyle w:val="Kazaloslik"/>
        <w:numPr>
          <w:ilvl w:val="0"/>
          <w:numId w:val="16"/>
        </w:numPr>
        <w:spacing w:before="60"/>
        <w:ind w:left="714" w:hanging="357"/>
        <w:jc w:val="both"/>
      </w:pPr>
      <w:r w:rsidRPr="009C77D1">
        <w:t>širine zračnega prostora med mavčno - kartonskima ploščama,</w:t>
      </w:r>
    </w:p>
    <w:p w:rsidR="009C77D1" w:rsidRPr="009C77D1" w:rsidRDefault="009C77D1" w:rsidP="00541D2E">
      <w:pPr>
        <w:pStyle w:val="Kazaloslik"/>
        <w:numPr>
          <w:ilvl w:val="0"/>
          <w:numId w:val="16"/>
        </w:numPr>
        <w:spacing w:before="60"/>
        <w:ind w:left="714" w:hanging="357"/>
        <w:jc w:val="both"/>
      </w:pPr>
      <w:r w:rsidRPr="009C77D1">
        <w:t>debeline vgrajenega sloja mineralne volne,</w:t>
      </w:r>
    </w:p>
    <w:p w:rsidR="009C77D1" w:rsidRPr="009C77D1" w:rsidRDefault="009C77D1" w:rsidP="00541D2E">
      <w:pPr>
        <w:pStyle w:val="Kazaloslik"/>
        <w:numPr>
          <w:ilvl w:val="0"/>
          <w:numId w:val="16"/>
        </w:numPr>
        <w:spacing w:before="60"/>
        <w:ind w:left="714" w:hanging="357"/>
        <w:jc w:val="both"/>
      </w:pPr>
      <w:r w:rsidRPr="009C77D1">
        <w:t>upornosti proti zračnemu toku mineralne volne,</w:t>
      </w:r>
    </w:p>
    <w:p w:rsidR="009C77D1" w:rsidRPr="009C77D1" w:rsidRDefault="009C77D1" w:rsidP="00541D2E">
      <w:pPr>
        <w:pStyle w:val="Kazaloslik"/>
        <w:numPr>
          <w:ilvl w:val="0"/>
          <w:numId w:val="16"/>
        </w:numPr>
        <w:spacing w:before="60"/>
        <w:ind w:left="714" w:hanging="357"/>
        <w:jc w:val="both"/>
      </w:pPr>
      <w:r w:rsidRPr="009C77D1">
        <w:t>načina pritrditve mavčno kartonskih plošč na nosilno ogrodje - okvir.</w:t>
      </w:r>
    </w:p>
    <w:p w:rsidR="009C77D1" w:rsidRPr="009C77D1" w:rsidRDefault="009C77D1" w:rsidP="009C77D1">
      <w:pPr>
        <w:pStyle w:val="Kazaloslik"/>
        <w:jc w:val="both"/>
      </w:pPr>
      <w:r w:rsidRPr="009C77D1">
        <w:t>Izdelati je potrebno nosilno konstrukcijo predelne stene, ki jo pritrdimo v tla, strop in stene.</w:t>
      </w:r>
      <w:r>
        <w:t xml:space="preserve"> </w:t>
      </w:r>
      <w:r w:rsidRPr="009C77D1">
        <w:t>Stike zatesnimo s tesnilnim trakom.</w:t>
      </w:r>
      <w:r>
        <w:t xml:space="preserve"> </w:t>
      </w:r>
      <w:r w:rsidRPr="009C77D1">
        <w:t>Mavčno kartonske plošče na eni strani pritrdimo na nosilno konstrukcijo.</w:t>
      </w:r>
    </w:p>
    <w:p w:rsidR="009C77D1" w:rsidRPr="009C77D1" w:rsidRDefault="009C77D1" w:rsidP="009C77D1">
      <w:pPr>
        <w:pStyle w:val="Kazaloslik"/>
        <w:jc w:val="both"/>
      </w:pPr>
      <w:r w:rsidRPr="009C77D1">
        <w:t>V prostor med elementi nosilne konstrukcije predelne stene namestimo zvočno in toplotno izolacijski material KNAUF INSULATION DP-3, DP-5 ali DP-8.</w:t>
      </w:r>
    </w:p>
    <w:p w:rsidR="009C77D1" w:rsidRPr="009C77D1" w:rsidRDefault="009C77D1" w:rsidP="009C77D1">
      <w:pPr>
        <w:pStyle w:val="Kazaloslik"/>
        <w:jc w:val="both"/>
      </w:pPr>
      <w:r w:rsidRPr="009C77D1">
        <w:t xml:space="preserve">Predelno steno z mavčno kartonskimi ploščami zapremo tudi z druge strani. </w:t>
      </w:r>
      <w:r>
        <w:t>Za</w:t>
      </w:r>
      <w:r w:rsidRPr="009C77D1">
        <w:t xml:space="preserve"> boljši učinek zmanjšanja zvoka, ki se širi po zraku </w:t>
      </w:r>
      <w:r>
        <w:t>je predvidena</w:t>
      </w:r>
      <w:r w:rsidRPr="009C77D1">
        <w:t xml:space="preserve"> vgradnj</w:t>
      </w:r>
      <w:r>
        <w:t>a</w:t>
      </w:r>
      <w:r w:rsidRPr="009C77D1">
        <w:t xml:space="preserve"> mavčno kartonskih plošč v dveh slojih na vsaki strani.</w:t>
      </w:r>
    </w:p>
    <w:p w:rsidR="00794F4C" w:rsidRDefault="00794F4C" w:rsidP="007254BE"/>
    <w:p w:rsidR="007254BE" w:rsidRDefault="007254BE" w:rsidP="0045139E">
      <w:pPr>
        <w:pStyle w:val="SPKTP3NASLOV"/>
      </w:pPr>
      <w:bookmarkStart w:id="28" w:name="_Toc526488089"/>
      <w:r>
        <w:t xml:space="preserve">OPIS </w:t>
      </w:r>
      <w:r w:rsidR="0045139E" w:rsidRPr="0045139E">
        <w:t>NOTRANJIH PREDELNIH STEN</w:t>
      </w:r>
      <w:bookmarkEnd w:id="28"/>
    </w:p>
    <w:p w:rsidR="009C77D1" w:rsidRPr="009C77D1" w:rsidRDefault="009C77D1" w:rsidP="009C77D1">
      <w:pPr>
        <w:jc w:val="both"/>
        <w:rPr>
          <w:sz w:val="20"/>
          <w:szCs w:val="20"/>
        </w:rPr>
      </w:pPr>
      <w:r w:rsidRPr="009C77D1">
        <w:rPr>
          <w:sz w:val="20"/>
          <w:szCs w:val="20"/>
        </w:rPr>
        <w:t>Nekatere stene bodo izvedene kot suhomontažne predelne stene debeline 12</w:t>
      </w:r>
      <w:r>
        <w:rPr>
          <w:sz w:val="20"/>
          <w:szCs w:val="20"/>
        </w:rPr>
        <w:t>.5,</w:t>
      </w:r>
      <w:r w:rsidRPr="009C77D1">
        <w:rPr>
          <w:sz w:val="20"/>
          <w:szCs w:val="20"/>
        </w:rPr>
        <w:t xml:space="preserve"> 15</w:t>
      </w:r>
      <w:r>
        <w:rPr>
          <w:sz w:val="20"/>
          <w:szCs w:val="20"/>
        </w:rPr>
        <w:t>.</w:t>
      </w:r>
      <w:r w:rsidRPr="009C77D1">
        <w:rPr>
          <w:sz w:val="20"/>
          <w:szCs w:val="20"/>
        </w:rPr>
        <w:t xml:space="preserve">0 </w:t>
      </w:r>
      <w:r w:rsidR="00E5116C">
        <w:rPr>
          <w:sz w:val="20"/>
          <w:szCs w:val="20"/>
        </w:rPr>
        <w:t xml:space="preserve">in 30.0 </w:t>
      </w:r>
      <w:r w:rsidRPr="009C77D1">
        <w:rPr>
          <w:sz w:val="20"/>
          <w:szCs w:val="20"/>
        </w:rPr>
        <w:t>cm z vgrajenimi vrati. Vse ostale pozicije suhomontažnih predelnih sten so razvidne iz priloženih načrtov.</w:t>
      </w:r>
    </w:p>
    <w:p w:rsidR="009C77D1" w:rsidRPr="009C77D1" w:rsidRDefault="009C77D1" w:rsidP="009C77D1">
      <w:pPr>
        <w:jc w:val="both"/>
        <w:rPr>
          <w:sz w:val="20"/>
          <w:szCs w:val="20"/>
        </w:rPr>
      </w:pPr>
      <w:r w:rsidRPr="009C77D1">
        <w:rPr>
          <w:sz w:val="20"/>
          <w:szCs w:val="20"/>
        </w:rPr>
        <w:t xml:space="preserve">Sanitarne predelne stene bodo izvedene iz kompaktnih laminatnih plošč (Max ali enakovredne kvalitete) z veznimi elementi (tipskimi iz sistemskega programa) iz nerjavečega jekla (Inox). </w:t>
      </w:r>
    </w:p>
    <w:p w:rsidR="009C77D1" w:rsidRPr="009C77D1" w:rsidRDefault="009C77D1" w:rsidP="009C77D1">
      <w:pPr>
        <w:jc w:val="both"/>
        <w:rPr>
          <w:sz w:val="20"/>
          <w:szCs w:val="20"/>
        </w:rPr>
      </w:pPr>
      <w:r w:rsidRPr="009C77D1">
        <w:rPr>
          <w:sz w:val="20"/>
          <w:szCs w:val="20"/>
        </w:rPr>
        <w:t xml:space="preserve">Sanitarne stene bodo dvignjene 10 cm nad tlak, skupne višine 210 cm,  vgrajene stransko v zid in v tlak, v čelnih stenah so vgrajena vrata širine </w:t>
      </w:r>
      <w:r w:rsidR="00E5116C">
        <w:rPr>
          <w:sz w:val="20"/>
          <w:szCs w:val="20"/>
        </w:rPr>
        <w:t>8</w:t>
      </w:r>
      <w:r w:rsidRPr="009C77D1">
        <w:rPr>
          <w:sz w:val="20"/>
          <w:szCs w:val="20"/>
        </w:rPr>
        <w:t xml:space="preserve">0cm. </w:t>
      </w:r>
    </w:p>
    <w:p w:rsidR="009C77D1" w:rsidRPr="009C77D1" w:rsidRDefault="009C77D1" w:rsidP="009C77D1">
      <w:pPr>
        <w:jc w:val="both"/>
        <w:rPr>
          <w:sz w:val="20"/>
          <w:szCs w:val="20"/>
        </w:rPr>
      </w:pPr>
      <w:r w:rsidRPr="009C77D1">
        <w:rPr>
          <w:sz w:val="20"/>
          <w:szCs w:val="20"/>
        </w:rPr>
        <w:t>Oprema vrat: kovinska kljuka zaobljene oblike (oblika kot npr. Dorma, Hoppe - Inox,krom), zaskočna ključavnica z "metuljčkom" -  na notranji strani in s cilindričnim vložkom - "enotni ključ" zunaj; rozete ločene za kljuko in ključavnico - okrogle, na notranji strani vrat obešalnik-kljukica (ali enakovredno okovje iz sistemskega programa).</w:t>
      </w:r>
    </w:p>
    <w:p w:rsidR="009C77D1" w:rsidRPr="009C77D1" w:rsidRDefault="009C77D1" w:rsidP="009C77D1">
      <w:pPr>
        <w:jc w:val="both"/>
        <w:rPr>
          <w:sz w:val="20"/>
          <w:szCs w:val="20"/>
        </w:rPr>
      </w:pPr>
      <w:r w:rsidRPr="009C77D1">
        <w:rPr>
          <w:sz w:val="20"/>
          <w:szCs w:val="20"/>
        </w:rPr>
        <w:t xml:space="preserve">Vidni vertikalni </w:t>
      </w:r>
      <w:r w:rsidR="00E5116C">
        <w:rPr>
          <w:sz w:val="20"/>
          <w:szCs w:val="20"/>
        </w:rPr>
        <w:t xml:space="preserve">in horizontalni </w:t>
      </w:r>
      <w:r w:rsidRPr="009C77D1">
        <w:rPr>
          <w:sz w:val="20"/>
          <w:szCs w:val="20"/>
        </w:rPr>
        <w:t>instalacijski vodi se zaprejo z mavčno kartonskimi oblogami na kovinski podkonstrukciji z dvojnim oblaganjem.</w:t>
      </w:r>
    </w:p>
    <w:p w:rsidR="009C77D1" w:rsidRPr="009C77D1" w:rsidRDefault="009C77D1" w:rsidP="009C77D1">
      <w:pPr>
        <w:jc w:val="both"/>
        <w:rPr>
          <w:sz w:val="20"/>
          <w:szCs w:val="20"/>
        </w:rPr>
      </w:pPr>
      <w:r w:rsidRPr="009C77D1">
        <w:rPr>
          <w:sz w:val="20"/>
          <w:szCs w:val="20"/>
        </w:rPr>
        <w:t>Vzdrževalne/revizijske odprtine instalacijskih kanalov morajo imeti enako požarno odpornost, kot se zahteva za ostale gradbene elemente požarnega sektorja.</w:t>
      </w:r>
    </w:p>
    <w:p w:rsidR="00794F4C" w:rsidRPr="00E5116C" w:rsidRDefault="009C77D1" w:rsidP="00E5116C">
      <w:pPr>
        <w:jc w:val="both"/>
        <w:rPr>
          <w:sz w:val="20"/>
          <w:szCs w:val="20"/>
        </w:rPr>
      </w:pPr>
      <w:r w:rsidRPr="009C77D1">
        <w:rPr>
          <w:sz w:val="20"/>
          <w:szCs w:val="20"/>
        </w:rPr>
        <w:t>V stenah na katerih je predvidena montaža opreme (sanitarna, pohištvena, kuhinjska ipd.) mora biti vgrajena dodatna ojačitvena podkonstrukcija.</w:t>
      </w:r>
    </w:p>
    <w:p w:rsidR="00794F4C" w:rsidRDefault="00794F4C" w:rsidP="007254BE"/>
    <w:p w:rsidR="007254BE" w:rsidRDefault="007254BE" w:rsidP="007254BE">
      <w:pPr>
        <w:pStyle w:val="SPKTP3NASLOV"/>
      </w:pPr>
      <w:bookmarkStart w:id="29" w:name="_Toc526488090"/>
      <w:r>
        <w:t xml:space="preserve">OPIS </w:t>
      </w:r>
      <w:r w:rsidRPr="007254BE">
        <w:t>STAVBNEGA POHIŠTVA</w:t>
      </w:r>
      <w:bookmarkEnd w:id="29"/>
    </w:p>
    <w:p w:rsidR="00E5116C" w:rsidRPr="00E5116C" w:rsidRDefault="00E5116C" w:rsidP="00232E58">
      <w:pPr>
        <w:jc w:val="both"/>
        <w:rPr>
          <w:sz w:val="20"/>
          <w:szCs w:val="20"/>
        </w:rPr>
      </w:pPr>
      <w:r w:rsidRPr="00E5116C">
        <w:rPr>
          <w:sz w:val="20"/>
          <w:szCs w:val="20"/>
        </w:rPr>
        <w:t>Stavbno pohištvo je izdelano iz PVC okvirjev.</w:t>
      </w:r>
      <w:r w:rsidRPr="00E5116C">
        <w:rPr>
          <w:rFonts w:cs="Arial"/>
          <w:iCs/>
          <w:sz w:val="20"/>
          <w:szCs w:val="20"/>
        </w:rPr>
        <w:t xml:space="preserve"> </w:t>
      </w:r>
      <w:r w:rsidRPr="008D23B9">
        <w:rPr>
          <w:rFonts w:cs="Arial"/>
          <w:iCs/>
          <w:sz w:val="20"/>
          <w:szCs w:val="20"/>
        </w:rPr>
        <w:t>Izdelava, dobava in montaža elementov s prekinjenim toplotnim mostom</w:t>
      </w:r>
      <w:r>
        <w:rPr>
          <w:rFonts w:cs="Arial"/>
          <w:iCs/>
          <w:sz w:val="20"/>
          <w:szCs w:val="20"/>
        </w:rPr>
        <w:t xml:space="preserve"> na fasadnem ovoju. N</w:t>
      </w:r>
      <w:r w:rsidRPr="008D23B9">
        <w:rPr>
          <w:rFonts w:cs="Arial"/>
          <w:iCs/>
          <w:sz w:val="20"/>
          <w:szCs w:val="20"/>
        </w:rPr>
        <w:t xml:space="preserve">otranji elementi brez </w:t>
      </w:r>
      <w:r>
        <w:rPr>
          <w:rFonts w:cs="Arial"/>
          <w:iCs/>
          <w:sz w:val="20"/>
          <w:szCs w:val="20"/>
        </w:rPr>
        <w:t>prekinjenega toplotnega mosta (</w:t>
      </w:r>
      <w:r w:rsidRPr="008D23B9">
        <w:rPr>
          <w:rFonts w:cs="Arial"/>
          <w:iCs/>
          <w:sz w:val="20"/>
          <w:szCs w:val="20"/>
        </w:rPr>
        <w:t>razen če ni drugače zahtevano)</w:t>
      </w:r>
      <w:r>
        <w:rPr>
          <w:rFonts w:cs="Arial"/>
          <w:iCs/>
          <w:sz w:val="20"/>
          <w:szCs w:val="20"/>
        </w:rPr>
        <w:t>.</w:t>
      </w:r>
    </w:p>
    <w:p w:rsidR="00E5116C" w:rsidRPr="00E5116C" w:rsidRDefault="00E5116C" w:rsidP="00232E58">
      <w:pPr>
        <w:jc w:val="both"/>
        <w:rPr>
          <w:sz w:val="20"/>
          <w:szCs w:val="20"/>
        </w:rPr>
      </w:pPr>
      <w:r w:rsidRPr="00E5116C">
        <w:rPr>
          <w:sz w:val="20"/>
          <w:szCs w:val="20"/>
        </w:rPr>
        <w:t>Okna so varčna, s prekinjenim toplotnim mostom. Zastekljena so s troslojno zasteklitvijo 4/18/4/18/4, Ug=0,5 W/m</w:t>
      </w:r>
      <w:r w:rsidRPr="00E5116C">
        <w:rPr>
          <w:sz w:val="20"/>
          <w:szCs w:val="20"/>
          <w:vertAlign w:val="superscript"/>
        </w:rPr>
        <w:t>2</w:t>
      </w:r>
      <w:r w:rsidRPr="00E5116C">
        <w:rPr>
          <w:sz w:val="20"/>
          <w:szCs w:val="20"/>
        </w:rPr>
        <w:t>K</w:t>
      </w:r>
      <w:r>
        <w:rPr>
          <w:sz w:val="20"/>
          <w:szCs w:val="20"/>
        </w:rPr>
        <w:t>. Opremljena</w:t>
      </w:r>
      <w:r w:rsidRPr="00E5116C">
        <w:rPr>
          <w:sz w:val="20"/>
          <w:szCs w:val="20"/>
        </w:rPr>
        <w:t xml:space="preserve"> s kvalitetnim okovjem. </w:t>
      </w:r>
    </w:p>
    <w:p w:rsidR="00232E58" w:rsidRDefault="00E5116C" w:rsidP="00232E58">
      <w:pPr>
        <w:jc w:val="both"/>
        <w:rPr>
          <w:sz w:val="20"/>
          <w:szCs w:val="20"/>
        </w:rPr>
      </w:pPr>
      <w:r w:rsidRPr="00E5116C">
        <w:rPr>
          <w:sz w:val="20"/>
          <w:szCs w:val="20"/>
        </w:rPr>
        <w:t>Toplotna prevodnost stekla Ug = 0,7 W/m</w:t>
      </w:r>
      <w:r w:rsidRPr="00E5116C">
        <w:rPr>
          <w:sz w:val="20"/>
          <w:szCs w:val="20"/>
          <w:vertAlign w:val="superscript"/>
        </w:rPr>
        <w:t>2</w:t>
      </w:r>
      <w:r w:rsidRPr="00E5116C">
        <w:rPr>
          <w:sz w:val="20"/>
          <w:szCs w:val="20"/>
        </w:rPr>
        <w:t>K. Skupna toplotna prevodnost celotnega okna mora biti manjša od Uw≤1,</w:t>
      </w:r>
      <w:r>
        <w:rPr>
          <w:sz w:val="20"/>
          <w:szCs w:val="20"/>
        </w:rPr>
        <w:t>0</w:t>
      </w:r>
      <w:r w:rsidRPr="00E5116C">
        <w:rPr>
          <w:sz w:val="20"/>
          <w:szCs w:val="20"/>
        </w:rPr>
        <w:t xml:space="preserve"> W/m2K, </w:t>
      </w:r>
      <w:r>
        <w:rPr>
          <w:sz w:val="20"/>
          <w:szCs w:val="20"/>
        </w:rPr>
        <w:t>oziroma</w:t>
      </w:r>
      <w:r w:rsidRPr="00E5116C">
        <w:rPr>
          <w:sz w:val="20"/>
          <w:szCs w:val="20"/>
        </w:rPr>
        <w:t xml:space="preserve"> je zahtevana toplotna prehodnost Uw≤0,</w:t>
      </w:r>
      <w:r>
        <w:rPr>
          <w:sz w:val="20"/>
          <w:szCs w:val="20"/>
        </w:rPr>
        <w:t>65</w:t>
      </w:r>
      <w:r w:rsidRPr="00E5116C">
        <w:rPr>
          <w:sz w:val="20"/>
          <w:szCs w:val="20"/>
        </w:rPr>
        <w:t xml:space="preserve"> W/m2K.  </w:t>
      </w:r>
    </w:p>
    <w:p w:rsidR="00232E58" w:rsidRDefault="00232E58" w:rsidP="00232E58">
      <w:pPr>
        <w:jc w:val="both"/>
        <w:rPr>
          <w:rFonts w:cs="Arial"/>
          <w:iCs/>
          <w:sz w:val="20"/>
          <w:szCs w:val="20"/>
        </w:rPr>
      </w:pPr>
      <w:r w:rsidRPr="008D23B9">
        <w:rPr>
          <w:rFonts w:cs="Arial"/>
          <w:iCs/>
          <w:sz w:val="20"/>
          <w:szCs w:val="20"/>
        </w:rPr>
        <w:t>Zunanja vrata na fasadah morajo biti izvedena tako, da jih lahko odprejo intervencijske ekipe. Odpiranje glede na sheme elementov.</w:t>
      </w:r>
    </w:p>
    <w:p w:rsidR="00232E58" w:rsidRDefault="00232E58" w:rsidP="00232E58">
      <w:pPr>
        <w:jc w:val="both"/>
        <w:rPr>
          <w:sz w:val="20"/>
          <w:szCs w:val="20"/>
        </w:rPr>
      </w:pPr>
      <w:r w:rsidRPr="008D23B9">
        <w:rPr>
          <w:rFonts w:cs="Arial"/>
          <w:iCs/>
          <w:sz w:val="20"/>
          <w:szCs w:val="20"/>
        </w:rPr>
        <w:t>Vzorec stekla potrdi odg</w:t>
      </w:r>
      <w:r>
        <w:rPr>
          <w:rFonts w:cs="Arial"/>
          <w:iCs/>
          <w:sz w:val="20"/>
          <w:szCs w:val="20"/>
        </w:rPr>
        <w:t xml:space="preserve">ovorni </w:t>
      </w:r>
      <w:r w:rsidRPr="008D23B9">
        <w:rPr>
          <w:rFonts w:cs="Arial"/>
          <w:iCs/>
          <w:sz w:val="20"/>
          <w:szCs w:val="20"/>
        </w:rPr>
        <w:t>projektant. Vgradnja zunanjih elementov po RAL smernicah. Pri oknih upoštevati zunanjo ALU polico</w:t>
      </w:r>
      <w:r>
        <w:rPr>
          <w:rFonts w:cs="Arial"/>
          <w:iCs/>
          <w:sz w:val="20"/>
          <w:szCs w:val="20"/>
        </w:rPr>
        <w:t xml:space="preserve">, </w:t>
      </w:r>
      <w:r w:rsidRPr="008D23B9">
        <w:rPr>
          <w:rFonts w:cs="Arial"/>
          <w:iCs/>
          <w:sz w:val="20"/>
          <w:szCs w:val="20"/>
        </w:rPr>
        <w:t>barvano v RALu po izboru projektanta, debelina police 2mm, pri oknih zajeti magnetne kontakte zaprto/odprto, okenska kljuka po izboru projektanta. Pri elementih upoštevati zunanja in notranja senčila.</w:t>
      </w:r>
      <w:r>
        <w:rPr>
          <w:rFonts w:cs="Arial"/>
          <w:iCs/>
          <w:sz w:val="20"/>
          <w:szCs w:val="20"/>
        </w:rPr>
        <w:t xml:space="preserve"> </w:t>
      </w:r>
      <w:r w:rsidRPr="00E5116C">
        <w:rPr>
          <w:sz w:val="20"/>
          <w:szCs w:val="20"/>
        </w:rPr>
        <w:t xml:space="preserve">Okna so opremljena z zunanjo ALU in notranjo leseno polico. </w:t>
      </w:r>
    </w:p>
    <w:p w:rsidR="00232E58" w:rsidRDefault="00E5116C" w:rsidP="00232E58">
      <w:pPr>
        <w:jc w:val="both"/>
        <w:rPr>
          <w:sz w:val="20"/>
          <w:szCs w:val="20"/>
        </w:rPr>
      </w:pPr>
      <w:r w:rsidRPr="00E5116C">
        <w:rPr>
          <w:sz w:val="20"/>
          <w:szCs w:val="20"/>
        </w:rPr>
        <w:t>Na zunanji strani oken je zaščita pred sončnimi žarki – žaluzije na elektro pogon ali ročni mehanizem</w:t>
      </w:r>
      <w:r w:rsidR="00232E58">
        <w:rPr>
          <w:sz w:val="20"/>
          <w:szCs w:val="20"/>
        </w:rPr>
        <w:t xml:space="preserve">, </w:t>
      </w:r>
      <w:r w:rsidR="00232E58">
        <w:rPr>
          <w:rFonts w:cs="Arial"/>
          <w:iCs/>
          <w:sz w:val="20"/>
          <w:szCs w:val="20"/>
        </w:rPr>
        <w:t>vgradnja v podometno masko</w:t>
      </w:r>
      <w:r w:rsidRPr="00E5116C">
        <w:rPr>
          <w:sz w:val="20"/>
          <w:szCs w:val="20"/>
        </w:rPr>
        <w:t>. Naravna in umetna osvetlitev sta usklajeni z zahtevami predpisov in standardov za osvetlitev. V učilnicah so nameščene žaluzije</w:t>
      </w:r>
      <w:r>
        <w:rPr>
          <w:sz w:val="20"/>
          <w:szCs w:val="20"/>
        </w:rPr>
        <w:t xml:space="preserve"> krpanke</w:t>
      </w:r>
      <w:r w:rsidRPr="00E5116C">
        <w:rPr>
          <w:sz w:val="20"/>
          <w:szCs w:val="20"/>
        </w:rPr>
        <w:t xml:space="preserve"> na zunanji strani za zaščito pred osončenjem.</w:t>
      </w:r>
      <w:r w:rsidR="00232E58" w:rsidRPr="00232E58">
        <w:t xml:space="preserve"> </w:t>
      </w:r>
      <w:r w:rsidR="00232E58" w:rsidRPr="00232E58">
        <w:rPr>
          <w:sz w:val="20"/>
          <w:szCs w:val="20"/>
        </w:rPr>
        <w:t>Barva lamel senčil in vodil krpank je po izbiri projektanta - nestandardna barva, izbor po RAL lestvici</w:t>
      </w:r>
      <w:r w:rsidR="00232E58">
        <w:rPr>
          <w:sz w:val="20"/>
          <w:szCs w:val="20"/>
        </w:rPr>
        <w:t>.</w:t>
      </w:r>
      <w:r w:rsidRPr="00E5116C">
        <w:rPr>
          <w:sz w:val="20"/>
          <w:szCs w:val="20"/>
        </w:rPr>
        <w:t xml:space="preserve"> </w:t>
      </w:r>
    </w:p>
    <w:p w:rsidR="00E5116C" w:rsidRPr="00E5116C" w:rsidRDefault="00232E58" w:rsidP="00232E58">
      <w:pPr>
        <w:jc w:val="both"/>
        <w:rPr>
          <w:sz w:val="20"/>
          <w:szCs w:val="20"/>
        </w:rPr>
      </w:pPr>
      <w:r>
        <w:rPr>
          <w:sz w:val="20"/>
          <w:szCs w:val="20"/>
        </w:rPr>
        <w:t xml:space="preserve">Na notranji strani so nameščeni screeni, rolo senčila kot npr. </w:t>
      </w:r>
      <w:r w:rsidRPr="00232E58">
        <w:rPr>
          <w:sz w:val="20"/>
          <w:szCs w:val="20"/>
        </w:rPr>
        <w:t>tip INT 125, prosto viseče, elektromotorni pogon na stikalo</w:t>
      </w:r>
      <w:r>
        <w:rPr>
          <w:sz w:val="20"/>
          <w:szCs w:val="20"/>
        </w:rPr>
        <w:t xml:space="preserve"> ali ročno</w:t>
      </w:r>
      <w:r w:rsidRPr="00232E58">
        <w:rPr>
          <w:sz w:val="20"/>
          <w:szCs w:val="20"/>
        </w:rPr>
        <w:t>. Platno tipa SCR3000. Barva po izboru projektanta. Propustnost med 3% in 5%.</w:t>
      </w:r>
      <w:r>
        <w:rPr>
          <w:sz w:val="20"/>
          <w:szCs w:val="20"/>
        </w:rPr>
        <w:t xml:space="preserve"> </w:t>
      </w:r>
      <w:r w:rsidRPr="00232E58">
        <w:rPr>
          <w:sz w:val="20"/>
          <w:szCs w:val="20"/>
        </w:rPr>
        <w:t>Elektro motor tip solid line – com (karakteristike: IP 44, 16rpm, 105W)</w:t>
      </w:r>
      <w:r>
        <w:rPr>
          <w:sz w:val="20"/>
          <w:szCs w:val="20"/>
        </w:rPr>
        <w:t xml:space="preserve">. </w:t>
      </w:r>
      <w:r w:rsidRPr="00232E58">
        <w:rPr>
          <w:sz w:val="20"/>
          <w:szCs w:val="20"/>
        </w:rPr>
        <w:t>Upoštevati pripadajočo krmilno elektroniko za generalno regulacijo po prostorih.</w:t>
      </w:r>
      <w:r>
        <w:rPr>
          <w:sz w:val="20"/>
          <w:szCs w:val="20"/>
        </w:rPr>
        <w:t xml:space="preserve"> </w:t>
      </w:r>
      <w:r w:rsidRPr="00232E58">
        <w:rPr>
          <w:sz w:val="20"/>
          <w:szCs w:val="20"/>
        </w:rPr>
        <w:t>Vgradnja v pripravljeno kineto.</w:t>
      </w:r>
    </w:p>
    <w:p w:rsidR="00E5116C" w:rsidRPr="00E5116C" w:rsidRDefault="00E5116C" w:rsidP="00232E58">
      <w:pPr>
        <w:jc w:val="both"/>
        <w:rPr>
          <w:sz w:val="20"/>
          <w:szCs w:val="20"/>
        </w:rPr>
      </w:pPr>
      <w:r w:rsidRPr="00E5116C">
        <w:rPr>
          <w:sz w:val="20"/>
          <w:szCs w:val="20"/>
        </w:rPr>
        <w:t xml:space="preserve">V zgornjem delu vsake etaže stopnišča so za odvod dima izvedena okna velikosti min </w:t>
      </w:r>
      <w:r w:rsidR="007E5FF0">
        <w:rPr>
          <w:sz w:val="20"/>
          <w:szCs w:val="20"/>
        </w:rPr>
        <w:t>1</w:t>
      </w:r>
      <w:r w:rsidRPr="00E5116C">
        <w:rPr>
          <w:sz w:val="20"/>
          <w:szCs w:val="20"/>
        </w:rPr>
        <w:t>,50 m</w:t>
      </w:r>
      <w:r w:rsidRPr="007E5FF0">
        <w:rPr>
          <w:sz w:val="20"/>
          <w:szCs w:val="20"/>
          <w:vertAlign w:val="superscript"/>
        </w:rPr>
        <w:t>2</w:t>
      </w:r>
      <w:r w:rsidR="007E5FF0">
        <w:rPr>
          <w:sz w:val="20"/>
          <w:szCs w:val="20"/>
        </w:rPr>
        <w:t xml:space="preserve"> do 2,50 m</w:t>
      </w:r>
      <w:r w:rsidR="007E5FF0" w:rsidRPr="007E5FF0">
        <w:rPr>
          <w:sz w:val="20"/>
          <w:szCs w:val="20"/>
          <w:vertAlign w:val="superscript"/>
        </w:rPr>
        <w:t>2</w:t>
      </w:r>
      <w:r w:rsidRPr="00E5116C">
        <w:rPr>
          <w:sz w:val="20"/>
          <w:szCs w:val="20"/>
        </w:rPr>
        <w:t xml:space="preserve"> z možnostjo ročnega odpiranja.</w:t>
      </w:r>
    </w:p>
    <w:p w:rsidR="007254BE" w:rsidRDefault="007254BE" w:rsidP="007254BE"/>
    <w:p w:rsidR="007254BE" w:rsidRDefault="007254BE" w:rsidP="007254BE">
      <w:pPr>
        <w:pStyle w:val="SPKTP3NASLOV"/>
      </w:pPr>
      <w:bookmarkStart w:id="30" w:name="_Toc526488091"/>
      <w:r>
        <w:t xml:space="preserve">OPIS </w:t>
      </w:r>
      <w:r w:rsidRPr="007254BE">
        <w:t>INŠTALACIJSKIH DEL</w:t>
      </w:r>
      <w:bookmarkEnd w:id="30"/>
    </w:p>
    <w:p w:rsidR="007E5FF0" w:rsidRPr="007E5FF0" w:rsidRDefault="007E5FF0" w:rsidP="007E5FF0">
      <w:pPr>
        <w:pStyle w:val="Kazaloslik"/>
        <w:jc w:val="both"/>
      </w:pPr>
      <w:r>
        <w:t>K</w:t>
      </w:r>
      <w:r w:rsidRPr="007E5FF0">
        <w:t>oncept naravne in umetne osvetlitve prostorov, izvedbo specifičnih načinov osvetlitve prostorov / ambientov.</w:t>
      </w:r>
    </w:p>
    <w:p w:rsidR="007E5FF0" w:rsidRPr="007E5FF0" w:rsidRDefault="007E5FF0" w:rsidP="007E5FF0">
      <w:pPr>
        <w:pStyle w:val="Kazaloslik"/>
        <w:jc w:val="both"/>
      </w:pPr>
      <w:r w:rsidRPr="007E5FF0">
        <w:t xml:space="preserve">Razpored in vrsta svetilk sta razvidna iz načrtov, število in tip svetilk sta izbrana glede na namen prostora in vrsta stropa. </w:t>
      </w:r>
    </w:p>
    <w:p w:rsidR="007E5FF0" w:rsidRPr="005B1543" w:rsidRDefault="007E5FF0" w:rsidP="007E5FF0">
      <w:pPr>
        <w:tabs>
          <w:tab w:val="num" w:pos="-2880"/>
        </w:tabs>
        <w:spacing w:after="0" w:line="240" w:lineRule="auto"/>
        <w:rPr>
          <w:rFonts w:cs="Arial"/>
          <w:i/>
          <w:iCs/>
          <w:sz w:val="20"/>
          <w:szCs w:val="20"/>
        </w:rPr>
      </w:pPr>
      <w:r w:rsidRPr="005B1543">
        <w:rPr>
          <w:rFonts w:cs="Arial"/>
          <w:i/>
          <w:iCs/>
          <w:sz w:val="20"/>
          <w:szCs w:val="20"/>
        </w:rPr>
        <w:t>Obdelano v načrt 4 električnih instalacij in električne opreme.</w:t>
      </w:r>
    </w:p>
    <w:p w:rsidR="007254BE" w:rsidRDefault="007E5FF0" w:rsidP="007E5FF0">
      <w:pPr>
        <w:pStyle w:val="Kazaloslik"/>
        <w:jc w:val="both"/>
      </w:pPr>
      <w:r>
        <w:t>Vse vidne vertikalne in horizontalne instalacijske vode se zapre z mavčno kartonskimi oblogami na kovinski podkonstrukiji.</w:t>
      </w:r>
    </w:p>
    <w:p w:rsidR="00794F4C" w:rsidRDefault="00794F4C" w:rsidP="007254BE"/>
    <w:p w:rsidR="007254BE" w:rsidRDefault="007254BE" w:rsidP="007254BE">
      <w:pPr>
        <w:pStyle w:val="SPKTP3NASLOV"/>
      </w:pPr>
      <w:bookmarkStart w:id="31" w:name="_Toc526488092"/>
      <w:r>
        <w:t xml:space="preserve">OPIS </w:t>
      </w:r>
      <w:r w:rsidRPr="007254BE">
        <w:t>TESNENJA STAVBE</w:t>
      </w:r>
      <w:bookmarkEnd w:id="31"/>
    </w:p>
    <w:p w:rsidR="007E5FF0" w:rsidRPr="007E5FF0" w:rsidRDefault="007E5FF0" w:rsidP="007E5FF0">
      <w:pPr>
        <w:pStyle w:val="Kazaloslik"/>
        <w:jc w:val="both"/>
      </w:pPr>
      <w:r w:rsidRPr="007E5FF0">
        <w:t>Gradnja nizkoenergijskega objekta zahteva izredno učinkovito toplotno zaščito tako pred toplotnimi izgubami pozimi kot pregrevanjem poleti. Toplotna izolacija mora biti po celotnem ovoju stavbe nameščena kontinuirano, brez toplotnih mostov.</w:t>
      </w:r>
    </w:p>
    <w:p w:rsidR="00794F4C" w:rsidRDefault="00794F4C" w:rsidP="007254BE"/>
    <w:p w:rsidR="007254BE" w:rsidRDefault="007254BE" w:rsidP="007254BE">
      <w:pPr>
        <w:pStyle w:val="SPKTP3NASLOV"/>
      </w:pPr>
      <w:bookmarkStart w:id="32" w:name="_Toc526488093"/>
      <w:r>
        <w:t>OPIS</w:t>
      </w:r>
      <w:r w:rsidRPr="007254BE">
        <w:t xml:space="preserve"> DIMNIKOV, PREZRAČEVALNIH LOPUT, NAPRAV ZA ODVOD DIMA</w:t>
      </w:r>
      <w:bookmarkEnd w:id="32"/>
    </w:p>
    <w:p w:rsidR="007254BE" w:rsidRPr="007E5FF0" w:rsidRDefault="007E5FF0" w:rsidP="007E5FF0">
      <w:pPr>
        <w:pStyle w:val="Kazaloslik"/>
        <w:jc w:val="both"/>
        <w:rPr>
          <w:rFonts w:cs="Arial"/>
          <w:szCs w:val="20"/>
        </w:rPr>
      </w:pPr>
      <w:r w:rsidRPr="007E5FF0">
        <w:rPr>
          <w:rFonts w:cs="Arial"/>
          <w:szCs w:val="20"/>
        </w:rPr>
        <w:t>Skladno s ŠPV je potrebno zagotoviti odprtine za oddimljanje</w:t>
      </w:r>
      <w:r>
        <w:rPr>
          <w:rFonts w:cs="Arial"/>
          <w:szCs w:val="20"/>
        </w:rPr>
        <w:t xml:space="preserve"> OD</w:t>
      </w:r>
      <w:r w:rsidRPr="007E5FF0">
        <w:rPr>
          <w:rFonts w:cs="Arial"/>
          <w:szCs w:val="20"/>
        </w:rPr>
        <w:t>.</w:t>
      </w:r>
    </w:p>
    <w:p w:rsidR="007E5FF0" w:rsidRPr="007E5FF0" w:rsidRDefault="007E5FF0" w:rsidP="007E5FF0">
      <w:pPr>
        <w:jc w:val="both"/>
        <w:rPr>
          <w:rFonts w:cs="Arial"/>
          <w:sz w:val="20"/>
          <w:szCs w:val="20"/>
        </w:rPr>
      </w:pPr>
      <w:r w:rsidRPr="007E5FF0">
        <w:rPr>
          <w:rFonts w:cs="Arial"/>
          <w:sz w:val="20"/>
          <w:szCs w:val="20"/>
        </w:rPr>
        <w:t>V jedilnici je potrebno zagotoviti odvod dima - vgradnja oken v zgornji tretjini fasadne stene s skupno prosto površino odpiranja 2 % od površine prostora, to je:</w:t>
      </w:r>
    </w:p>
    <w:p w:rsidR="007E5FF0" w:rsidRPr="007E5FF0" w:rsidRDefault="007E5FF0" w:rsidP="007E5FF0">
      <w:pPr>
        <w:jc w:val="both"/>
        <w:rPr>
          <w:rFonts w:cs="Arial"/>
          <w:bCs/>
          <w:sz w:val="20"/>
          <w:szCs w:val="20"/>
        </w:rPr>
      </w:pPr>
      <w:r w:rsidRPr="007E5FF0">
        <w:rPr>
          <w:rFonts w:cs="Arial"/>
          <w:sz w:val="20"/>
          <w:szCs w:val="20"/>
        </w:rPr>
        <w:t xml:space="preserve">           </w:t>
      </w:r>
      <w:r w:rsidRPr="007E5FF0">
        <w:rPr>
          <w:rFonts w:cs="Arial"/>
          <w:bCs/>
          <w:sz w:val="20"/>
          <w:szCs w:val="20"/>
        </w:rPr>
        <w:t>A</w:t>
      </w:r>
      <w:r w:rsidRPr="007E5FF0">
        <w:rPr>
          <w:rFonts w:cs="Arial"/>
          <w:bCs/>
          <w:sz w:val="20"/>
          <w:szCs w:val="20"/>
          <w:vertAlign w:val="subscript"/>
        </w:rPr>
        <w:t>p</w:t>
      </w:r>
      <w:r w:rsidRPr="007E5FF0">
        <w:rPr>
          <w:rFonts w:cs="Arial"/>
          <w:bCs/>
          <w:sz w:val="20"/>
          <w:szCs w:val="20"/>
        </w:rPr>
        <w:t xml:space="preserve"> = 0,02 x 117m</w:t>
      </w:r>
      <w:r w:rsidRPr="007E5FF0">
        <w:rPr>
          <w:rFonts w:cs="Arial"/>
          <w:bCs/>
          <w:sz w:val="20"/>
          <w:szCs w:val="20"/>
          <w:vertAlign w:val="superscript"/>
        </w:rPr>
        <w:t>2</w:t>
      </w:r>
      <w:r w:rsidRPr="007E5FF0">
        <w:rPr>
          <w:rFonts w:cs="Arial"/>
          <w:bCs/>
          <w:sz w:val="20"/>
          <w:szCs w:val="20"/>
        </w:rPr>
        <w:t xml:space="preserve"> = 2,34m</w:t>
      </w:r>
      <w:r w:rsidRPr="007E5FF0">
        <w:rPr>
          <w:rFonts w:cs="Arial"/>
          <w:bCs/>
          <w:sz w:val="20"/>
          <w:szCs w:val="20"/>
          <w:vertAlign w:val="superscript"/>
        </w:rPr>
        <w:t>2</w:t>
      </w:r>
    </w:p>
    <w:p w:rsidR="007E5FF0" w:rsidRPr="007E5FF0" w:rsidRDefault="007E5FF0" w:rsidP="007E5FF0">
      <w:pPr>
        <w:jc w:val="both"/>
        <w:rPr>
          <w:rFonts w:cs="Arial"/>
          <w:bCs/>
          <w:sz w:val="20"/>
          <w:szCs w:val="20"/>
        </w:rPr>
      </w:pPr>
      <w:r w:rsidRPr="007E5FF0">
        <w:rPr>
          <w:rFonts w:cs="Arial"/>
          <w:bCs/>
          <w:sz w:val="20"/>
          <w:szCs w:val="20"/>
        </w:rPr>
        <w:t xml:space="preserve">Dovod zraka: </w:t>
      </w:r>
      <w:r>
        <w:rPr>
          <w:rFonts w:cs="Arial"/>
          <w:bCs/>
          <w:sz w:val="20"/>
          <w:szCs w:val="20"/>
        </w:rPr>
        <w:t>z</w:t>
      </w:r>
      <w:r w:rsidRPr="007E5FF0">
        <w:rPr>
          <w:rFonts w:cs="Arial"/>
          <w:bCs/>
          <w:sz w:val="20"/>
          <w:szCs w:val="20"/>
        </w:rPr>
        <w:t xml:space="preserve">agotoviti z vrati z na fasadi v spodnji tretjini v skupni površini svetle odprtine </w:t>
      </w:r>
    </w:p>
    <w:p w:rsidR="007E5FF0" w:rsidRPr="007E5FF0" w:rsidRDefault="007E5FF0" w:rsidP="007E5FF0">
      <w:pPr>
        <w:jc w:val="both"/>
        <w:rPr>
          <w:rFonts w:cs="Arial"/>
          <w:bCs/>
          <w:sz w:val="20"/>
          <w:szCs w:val="20"/>
        </w:rPr>
      </w:pPr>
      <w:r w:rsidRPr="007E5FF0">
        <w:rPr>
          <w:rFonts w:cs="Arial"/>
          <w:bCs/>
          <w:sz w:val="20"/>
          <w:szCs w:val="20"/>
        </w:rPr>
        <w:t xml:space="preserve">         A</w:t>
      </w:r>
      <w:r w:rsidRPr="007E5FF0">
        <w:rPr>
          <w:rFonts w:cs="Arial"/>
          <w:bCs/>
          <w:sz w:val="20"/>
          <w:szCs w:val="20"/>
          <w:vertAlign w:val="subscript"/>
        </w:rPr>
        <w:t>od</w:t>
      </w:r>
      <w:r w:rsidRPr="007E5FF0">
        <w:rPr>
          <w:rFonts w:cs="Arial"/>
          <w:bCs/>
          <w:sz w:val="20"/>
          <w:szCs w:val="20"/>
        </w:rPr>
        <w:t xml:space="preserve"> = 2,34m</w:t>
      </w:r>
      <w:r w:rsidRPr="007E5FF0">
        <w:rPr>
          <w:rFonts w:cs="Arial"/>
          <w:bCs/>
          <w:sz w:val="20"/>
          <w:szCs w:val="20"/>
          <w:vertAlign w:val="superscript"/>
        </w:rPr>
        <w:t>2</w:t>
      </w:r>
      <w:r w:rsidRPr="007E5FF0">
        <w:rPr>
          <w:rFonts w:cs="Arial"/>
          <w:bCs/>
          <w:sz w:val="20"/>
          <w:szCs w:val="20"/>
        </w:rPr>
        <w:t xml:space="preserve"> </w:t>
      </w:r>
    </w:p>
    <w:p w:rsidR="007E5FF0" w:rsidRPr="007E5FF0" w:rsidRDefault="007E5FF0" w:rsidP="007E5FF0">
      <w:pPr>
        <w:jc w:val="both"/>
        <w:rPr>
          <w:rFonts w:cs="Arial"/>
          <w:sz w:val="20"/>
          <w:szCs w:val="20"/>
        </w:rPr>
      </w:pPr>
      <w:r w:rsidRPr="007E5FF0">
        <w:rPr>
          <w:rFonts w:cs="Arial"/>
          <w:sz w:val="20"/>
          <w:szCs w:val="20"/>
        </w:rPr>
        <w:t>Proženje omenjenih odprtin za oddimljanje OD – oken na fasadi je preko ročnih in dimnih javljalnikov v povezavi s požarni centralo in odobrenim krmilnikom  za odpiranje OD po EN 12101:2, na katerega je vezana tudi posebna siva tipka za ročn</w:t>
      </w:r>
      <w:r>
        <w:rPr>
          <w:rFonts w:cs="Arial"/>
          <w:sz w:val="20"/>
          <w:szCs w:val="20"/>
        </w:rPr>
        <w:t>o odpiranje OD iz varnega mesta.</w:t>
      </w:r>
    </w:p>
    <w:p w:rsidR="007E5FF0" w:rsidRPr="007E5FF0" w:rsidRDefault="007E5FF0" w:rsidP="007E5FF0">
      <w:pPr>
        <w:jc w:val="both"/>
        <w:rPr>
          <w:rFonts w:cs="Arial"/>
          <w:sz w:val="20"/>
          <w:szCs w:val="20"/>
        </w:rPr>
      </w:pPr>
      <w:r w:rsidRPr="007E5FF0">
        <w:rPr>
          <w:rFonts w:cs="Arial"/>
          <w:sz w:val="20"/>
          <w:szCs w:val="20"/>
        </w:rPr>
        <w:t>Naprave – okna za OD se morajo odpreti v 60 sekundah od trenutka aktiviranja javljalnika požara.</w:t>
      </w:r>
    </w:p>
    <w:p w:rsidR="007E5FF0" w:rsidRPr="007E5FF0" w:rsidRDefault="007E5FF0" w:rsidP="007E5FF0">
      <w:pPr>
        <w:jc w:val="both"/>
        <w:rPr>
          <w:rFonts w:cs="Arial"/>
          <w:sz w:val="20"/>
          <w:szCs w:val="20"/>
        </w:rPr>
      </w:pPr>
      <w:r w:rsidRPr="007E5FF0">
        <w:rPr>
          <w:rFonts w:cs="Arial"/>
          <w:sz w:val="20"/>
          <w:szCs w:val="20"/>
        </w:rPr>
        <w:t>Okna</w:t>
      </w:r>
      <w:r w:rsidR="00B65FEF">
        <w:rPr>
          <w:rFonts w:cs="Arial"/>
          <w:sz w:val="20"/>
          <w:szCs w:val="20"/>
        </w:rPr>
        <w:t xml:space="preserve"> za oddimljanje OD</w:t>
      </w:r>
      <w:r w:rsidRPr="007E5FF0">
        <w:rPr>
          <w:rFonts w:cs="Arial"/>
          <w:sz w:val="20"/>
          <w:szCs w:val="20"/>
        </w:rPr>
        <w:t xml:space="preserve">  je potrebno vgraditi  na vrhu vseh treh požarnih stopnišč (PS-ST1, PS-ST2, PS-ST3)  </w:t>
      </w:r>
    </w:p>
    <w:p w:rsidR="007E5FF0" w:rsidRPr="007E5FF0" w:rsidRDefault="007E5FF0" w:rsidP="007E5FF0">
      <w:pPr>
        <w:jc w:val="both"/>
        <w:rPr>
          <w:rFonts w:cs="Arial"/>
          <w:sz w:val="20"/>
          <w:szCs w:val="20"/>
        </w:rPr>
      </w:pPr>
      <w:r w:rsidRPr="007E5FF0">
        <w:rPr>
          <w:rFonts w:cs="Arial"/>
          <w:sz w:val="20"/>
          <w:szCs w:val="20"/>
        </w:rPr>
        <w:t>Skupna površina odpiranja  oken v zgornji v zgornji tretjini višine stene v posameznem stopnišču znaša min. 7,5 % od površine stopnišča (najmanj AOD = 1,5m2) ; kot odpiranja okna je cca 60</w:t>
      </w:r>
      <w:r w:rsidR="00B65FEF">
        <w:rPr>
          <w:rFonts w:cs="Arial"/>
          <w:sz w:val="20"/>
          <w:szCs w:val="20"/>
        </w:rPr>
        <w:t>°</w:t>
      </w:r>
      <w:r w:rsidRPr="007E5FF0">
        <w:rPr>
          <w:rFonts w:cs="Arial"/>
          <w:sz w:val="20"/>
          <w:szCs w:val="20"/>
        </w:rPr>
        <w:t xml:space="preserve"> – aktiviranje okna je preko požarne centrale v povezavi preko odobrenega krmilnika za odpiranje naprav za odvod dima po EN 12101, ki je povezan s svojo  »sivo tipko« za aktiviranje na vrhu posameznega požarnega stopnišča PS-ST.</w:t>
      </w:r>
    </w:p>
    <w:p w:rsidR="007E5FF0" w:rsidRPr="007E5FF0" w:rsidRDefault="007E5FF0" w:rsidP="007E5FF0">
      <w:pPr>
        <w:pStyle w:val="Blokbesedila"/>
        <w:spacing w:line="240" w:lineRule="auto"/>
        <w:rPr>
          <w:rFonts w:ascii="Arial" w:hAnsi="Arial" w:cs="Arial"/>
          <w:sz w:val="20"/>
        </w:rPr>
      </w:pPr>
    </w:p>
    <w:p w:rsidR="007E5FF0" w:rsidRPr="007E5FF0" w:rsidRDefault="007E5FF0" w:rsidP="007E5FF0">
      <w:pPr>
        <w:pStyle w:val="Blokbesedila"/>
        <w:spacing w:line="240" w:lineRule="auto"/>
        <w:rPr>
          <w:rFonts w:ascii="Arial" w:hAnsi="Arial" w:cs="Arial"/>
          <w:sz w:val="20"/>
        </w:rPr>
      </w:pPr>
      <w:r w:rsidRPr="007E5FF0">
        <w:rPr>
          <w:rFonts w:ascii="Arial" w:hAnsi="Arial" w:cs="Arial"/>
          <w:sz w:val="20"/>
        </w:rPr>
        <w:t>- A</w:t>
      </w:r>
      <w:r w:rsidRPr="007E5FF0">
        <w:rPr>
          <w:rFonts w:ascii="Arial" w:hAnsi="Arial" w:cs="Arial"/>
          <w:sz w:val="20"/>
          <w:vertAlign w:val="subscript"/>
        </w:rPr>
        <w:t xml:space="preserve"> OD , PS-ST1</w:t>
      </w:r>
      <w:r w:rsidRPr="007E5FF0">
        <w:rPr>
          <w:rFonts w:ascii="Arial" w:hAnsi="Arial" w:cs="Arial"/>
          <w:sz w:val="20"/>
        </w:rPr>
        <w:t xml:space="preserve"> = 0,075 x 30,4 = 2,28m</w:t>
      </w:r>
      <w:r w:rsidRPr="007E5FF0">
        <w:rPr>
          <w:rFonts w:ascii="Arial" w:hAnsi="Arial" w:cs="Arial"/>
          <w:sz w:val="20"/>
          <w:vertAlign w:val="superscript"/>
        </w:rPr>
        <w:t>2</w:t>
      </w:r>
    </w:p>
    <w:p w:rsidR="007E5FF0" w:rsidRPr="007E5FF0" w:rsidRDefault="007E5FF0" w:rsidP="007E5FF0">
      <w:pPr>
        <w:pStyle w:val="Blokbesedila"/>
        <w:spacing w:line="240" w:lineRule="auto"/>
        <w:rPr>
          <w:rFonts w:ascii="Arial" w:hAnsi="Arial" w:cs="Arial"/>
          <w:sz w:val="20"/>
        </w:rPr>
      </w:pPr>
      <w:r w:rsidRPr="007E5FF0">
        <w:rPr>
          <w:rFonts w:ascii="Arial" w:hAnsi="Arial" w:cs="Arial"/>
          <w:sz w:val="20"/>
        </w:rPr>
        <w:t>- A</w:t>
      </w:r>
      <w:r w:rsidRPr="007E5FF0">
        <w:rPr>
          <w:rFonts w:ascii="Arial" w:hAnsi="Arial" w:cs="Arial"/>
          <w:sz w:val="20"/>
          <w:vertAlign w:val="subscript"/>
        </w:rPr>
        <w:t xml:space="preserve"> OD , PS-ST2</w:t>
      </w:r>
      <w:r w:rsidRPr="007E5FF0">
        <w:rPr>
          <w:rFonts w:ascii="Arial" w:hAnsi="Arial" w:cs="Arial"/>
          <w:sz w:val="20"/>
        </w:rPr>
        <w:t xml:space="preserve"> = 0,075 x 28,7 = 2,153m</w:t>
      </w:r>
      <w:r w:rsidRPr="007E5FF0">
        <w:rPr>
          <w:rFonts w:ascii="Arial" w:hAnsi="Arial" w:cs="Arial"/>
          <w:sz w:val="20"/>
          <w:vertAlign w:val="superscript"/>
        </w:rPr>
        <w:t>2</w:t>
      </w:r>
    </w:p>
    <w:p w:rsidR="007E5FF0" w:rsidRPr="007E5FF0" w:rsidRDefault="007E5FF0" w:rsidP="007E5FF0">
      <w:pPr>
        <w:pStyle w:val="Blokbesedila"/>
        <w:spacing w:line="240" w:lineRule="auto"/>
        <w:rPr>
          <w:rFonts w:ascii="Arial" w:hAnsi="Arial" w:cs="Arial"/>
          <w:sz w:val="20"/>
        </w:rPr>
      </w:pPr>
      <w:r w:rsidRPr="007E5FF0">
        <w:rPr>
          <w:rFonts w:ascii="Arial" w:hAnsi="Arial" w:cs="Arial"/>
          <w:sz w:val="20"/>
        </w:rPr>
        <w:t>- A</w:t>
      </w:r>
      <w:r w:rsidRPr="007E5FF0">
        <w:rPr>
          <w:rFonts w:ascii="Arial" w:hAnsi="Arial" w:cs="Arial"/>
          <w:sz w:val="20"/>
          <w:vertAlign w:val="subscript"/>
        </w:rPr>
        <w:t xml:space="preserve"> OD , PS-ST3</w:t>
      </w:r>
      <w:r w:rsidRPr="007E5FF0">
        <w:rPr>
          <w:rFonts w:ascii="Arial" w:hAnsi="Arial" w:cs="Arial"/>
          <w:sz w:val="20"/>
        </w:rPr>
        <w:t xml:space="preserve"> = 0,075 x 23,95 = 1,80m</w:t>
      </w:r>
      <w:r w:rsidRPr="007E5FF0">
        <w:rPr>
          <w:rFonts w:ascii="Arial" w:hAnsi="Arial" w:cs="Arial"/>
          <w:sz w:val="20"/>
          <w:vertAlign w:val="superscript"/>
        </w:rPr>
        <w:t>2</w:t>
      </w:r>
    </w:p>
    <w:p w:rsidR="00B65FEF" w:rsidRDefault="007E5FF0" w:rsidP="00B65FEF">
      <w:pPr>
        <w:pStyle w:val="Blokbesedila"/>
        <w:spacing w:line="240" w:lineRule="auto"/>
        <w:ind w:left="0"/>
        <w:rPr>
          <w:rFonts w:ascii="Arial" w:hAnsi="Arial" w:cs="Arial"/>
          <w:sz w:val="20"/>
        </w:rPr>
      </w:pPr>
      <w:r w:rsidRPr="007E5FF0">
        <w:rPr>
          <w:rFonts w:ascii="Arial" w:hAnsi="Arial" w:cs="Arial"/>
          <w:sz w:val="20"/>
        </w:rPr>
        <w:t xml:space="preserve">  </w:t>
      </w:r>
    </w:p>
    <w:p w:rsidR="007E5FF0" w:rsidRPr="007E5FF0" w:rsidRDefault="00B65FEF" w:rsidP="00B65FEF">
      <w:pPr>
        <w:jc w:val="both"/>
        <w:rPr>
          <w:rFonts w:cs="Arial"/>
          <w:sz w:val="20"/>
          <w:szCs w:val="20"/>
        </w:rPr>
      </w:pPr>
      <w:r w:rsidRPr="00B65FEF">
        <w:rPr>
          <w:rFonts w:cs="Arial"/>
          <w:sz w:val="20"/>
          <w:szCs w:val="20"/>
        </w:rPr>
        <w:t>V izračunu</w:t>
      </w:r>
      <w:r w:rsidR="007E5FF0" w:rsidRPr="007E5FF0">
        <w:rPr>
          <w:rFonts w:cs="Arial"/>
          <w:sz w:val="20"/>
          <w:szCs w:val="20"/>
        </w:rPr>
        <w:t xml:space="preserve"> so vse vrednosti za A</w:t>
      </w:r>
      <w:r w:rsidR="007E5FF0" w:rsidRPr="00B65FEF">
        <w:rPr>
          <w:rFonts w:cs="Arial"/>
          <w:sz w:val="20"/>
          <w:szCs w:val="20"/>
        </w:rPr>
        <w:t>OD</w:t>
      </w:r>
      <w:r w:rsidR="007E5FF0" w:rsidRPr="007E5FF0">
        <w:rPr>
          <w:rFonts w:cs="Arial"/>
          <w:sz w:val="20"/>
          <w:szCs w:val="20"/>
        </w:rPr>
        <w:t xml:space="preserve"> večje od 1,5m</w:t>
      </w:r>
      <w:r w:rsidR="007E5FF0" w:rsidRPr="00B65FEF">
        <w:rPr>
          <w:rFonts w:cs="Arial"/>
          <w:sz w:val="20"/>
          <w:szCs w:val="20"/>
        </w:rPr>
        <w:t>2</w:t>
      </w:r>
      <w:r w:rsidR="007E5FF0" w:rsidRPr="007E5FF0">
        <w:rPr>
          <w:rFonts w:cs="Arial"/>
          <w:sz w:val="20"/>
          <w:szCs w:val="20"/>
        </w:rPr>
        <w:t>, zato se morajoupoštevati te vrednosti pri določitvi oken na fasadi stopnišča za odvod dima.</w:t>
      </w:r>
    </w:p>
    <w:p w:rsidR="00B65FEF" w:rsidRPr="00B65FEF" w:rsidRDefault="00B65FEF" w:rsidP="00B65FEF">
      <w:pPr>
        <w:jc w:val="both"/>
        <w:rPr>
          <w:sz w:val="20"/>
          <w:szCs w:val="20"/>
        </w:rPr>
      </w:pPr>
      <w:r w:rsidRPr="00B65FEF">
        <w:rPr>
          <w:sz w:val="20"/>
          <w:szCs w:val="20"/>
        </w:rPr>
        <w:t>Dovod zraka v posamezno požarno stopnišče  za delovanje pravilnega odvoda dima bo dosežen preko vhodnih vrat na fasadi stopnišča v najmanj enaki površini A</w:t>
      </w:r>
      <w:r w:rsidRPr="00B65FEF">
        <w:rPr>
          <w:sz w:val="20"/>
          <w:szCs w:val="20"/>
          <w:vertAlign w:val="subscript"/>
        </w:rPr>
        <w:t>DO</w:t>
      </w:r>
      <w:r w:rsidRPr="00B65FEF">
        <w:rPr>
          <w:sz w:val="20"/>
          <w:szCs w:val="20"/>
        </w:rPr>
        <w:t xml:space="preserve"> kot je površina za odvod dima A</w:t>
      </w:r>
      <w:r w:rsidRPr="00B65FEF">
        <w:rPr>
          <w:sz w:val="20"/>
          <w:szCs w:val="20"/>
          <w:vertAlign w:val="subscript"/>
        </w:rPr>
        <w:t>DO.</w:t>
      </w:r>
      <w:r w:rsidRPr="00B65FEF">
        <w:rPr>
          <w:sz w:val="20"/>
          <w:szCs w:val="20"/>
        </w:rPr>
        <w:t xml:space="preserve">  </w:t>
      </w:r>
    </w:p>
    <w:p w:rsidR="00B65FEF" w:rsidRPr="00B65FEF" w:rsidRDefault="00B65FEF" w:rsidP="00B65FEF">
      <w:pPr>
        <w:jc w:val="both"/>
        <w:rPr>
          <w:sz w:val="20"/>
          <w:szCs w:val="20"/>
        </w:rPr>
      </w:pPr>
      <w:r w:rsidRPr="00B65FEF">
        <w:rPr>
          <w:sz w:val="20"/>
          <w:szCs w:val="20"/>
        </w:rPr>
        <w:t>Vrata, ki služijo za dovod zraka v stopnišče,  se morajo dati aretirati v odprti legi (npr. talni »štoper« ali podobno).</w:t>
      </w:r>
    </w:p>
    <w:p w:rsidR="00B65FEF" w:rsidRPr="00B65FEF" w:rsidRDefault="00B65FEF" w:rsidP="00B65FEF">
      <w:pPr>
        <w:jc w:val="both"/>
        <w:rPr>
          <w:sz w:val="20"/>
          <w:szCs w:val="20"/>
        </w:rPr>
      </w:pPr>
      <w:r w:rsidRPr="00B65FEF">
        <w:rPr>
          <w:sz w:val="20"/>
          <w:szCs w:val="20"/>
        </w:rPr>
        <w:t>Pri prečkanju prezračevalnih kanalov skozi požarne sektorje PS je potrebna</w:t>
      </w:r>
      <w:r>
        <w:rPr>
          <w:sz w:val="20"/>
          <w:szCs w:val="20"/>
        </w:rPr>
        <w:t xml:space="preserve"> </w:t>
      </w:r>
      <w:r w:rsidRPr="00B65FEF">
        <w:rPr>
          <w:sz w:val="20"/>
          <w:szCs w:val="20"/>
        </w:rPr>
        <w:t>vgradnja požarnih loput, ki so požarne odpornosti najmanj EIS 90, s talilnim členom 70oC  + elektromotor, ki zapira  požarno lopute krmiljeno z napravami za javljanje</w:t>
      </w:r>
      <w:r>
        <w:rPr>
          <w:sz w:val="20"/>
          <w:szCs w:val="20"/>
        </w:rPr>
        <w:t xml:space="preserve"> </w:t>
      </w:r>
      <w:r w:rsidRPr="00B65FEF">
        <w:rPr>
          <w:sz w:val="20"/>
          <w:szCs w:val="20"/>
        </w:rPr>
        <w:t xml:space="preserve">požara. Pri zapiranju požarne lopute, se mora prezračevanje avtomatsko izklopiti. </w:t>
      </w:r>
      <w:r>
        <w:rPr>
          <w:sz w:val="20"/>
          <w:szCs w:val="20"/>
        </w:rPr>
        <w:t xml:space="preserve"> </w:t>
      </w:r>
      <w:r w:rsidRPr="00B65FEF">
        <w:rPr>
          <w:sz w:val="20"/>
          <w:szCs w:val="20"/>
        </w:rPr>
        <w:t>V kolikor se pojavijo enostavni naravni zračniki na meji  požarnega sektorja ali celice,</w:t>
      </w:r>
      <w:r>
        <w:rPr>
          <w:sz w:val="20"/>
          <w:szCs w:val="20"/>
        </w:rPr>
        <w:t xml:space="preserve"> </w:t>
      </w:r>
      <w:r w:rsidRPr="00B65FEF">
        <w:rPr>
          <w:sz w:val="20"/>
          <w:szCs w:val="20"/>
        </w:rPr>
        <w:t>se smejo uporabiti protipožarni ventili PPV s talilnim členom 70oC.</w:t>
      </w:r>
      <w:r>
        <w:rPr>
          <w:sz w:val="20"/>
          <w:szCs w:val="20"/>
        </w:rPr>
        <w:t xml:space="preserve"> </w:t>
      </w:r>
      <w:r w:rsidRPr="00B65FEF">
        <w:rPr>
          <w:sz w:val="20"/>
          <w:szCs w:val="20"/>
        </w:rPr>
        <w:t>Požarne lopute morajo biti dostopne za vzdrževanje, pravilno tesno vgrajene v gradbeni element s požarno odpornimi materiali, ter vidno in trajno označene.</w:t>
      </w:r>
    </w:p>
    <w:p w:rsidR="00B65FEF" w:rsidRDefault="00B65FEF" w:rsidP="007254BE"/>
    <w:p w:rsidR="007254BE" w:rsidRDefault="007254BE" w:rsidP="007254BE">
      <w:pPr>
        <w:pStyle w:val="SPKTP3NASLOV"/>
      </w:pPr>
      <w:bookmarkStart w:id="33" w:name="_Toc526488094"/>
      <w:r>
        <w:t>OPIS FINALNIH OBDELAV</w:t>
      </w:r>
      <w:bookmarkEnd w:id="33"/>
    </w:p>
    <w:p w:rsidR="00864E42" w:rsidRPr="00864E42" w:rsidRDefault="00864E42" w:rsidP="00864E42">
      <w:pPr>
        <w:jc w:val="both"/>
        <w:rPr>
          <w:sz w:val="20"/>
          <w:szCs w:val="20"/>
        </w:rPr>
      </w:pPr>
      <w:r w:rsidRPr="00864E42">
        <w:rPr>
          <w:b/>
          <w:sz w:val="20"/>
          <w:szCs w:val="20"/>
        </w:rPr>
        <w:t>Zunanjost objekta</w:t>
      </w:r>
      <w:r w:rsidRPr="00864E42">
        <w:rPr>
          <w:sz w:val="20"/>
          <w:szCs w:val="20"/>
        </w:rPr>
        <w:t>:</w:t>
      </w:r>
    </w:p>
    <w:p w:rsidR="00864E42" w:rsidRPr="00864E42" w:rsidRDefault="00864E42" w:rsidP="00541D2E">
      <w:pPr>
        <w:numPr>
          <w:ilvl w:val="3"/>
          <w:numId w:val="5"/>
        </w:numPr>
        <w:jc w:val="both"/>
        <w:rPr>
          <w:sz w:val="20"/>
          <w:szCs w:val="20"/>
        </w:rPr>
      </w:pPr>
      <w:r w:rsidRPr="00864E42">
        <w:rPr>
          <w:sz w:val="20"/>
          <w:szCs w:val="20"/>
        </w:rPr>
        <w:t xml:space="preserve">streha: </w:t>
      </w:r>
      <w:r>
        <w:rPr>
          <w:sz w:val="20"/>
          <w:szCs w:val="20"/>
        </w:rPr>
        <w:t xml:space="preserve">pločevina, </w:t>
      </w:r>
      <w:r w:rsidRPr="00864E42">
        <w:rPr>
          <w:sz w:val="20"/>
          <w:szCs w:val="20"/>
        </w:rPr>
        <w:t>pvc strešni trakovi, prodec</w:t>
      </w:r>
    </w:p>
    <w:p w:rsidR="00864E42" w:rsidRPr="00864E42" w:rsidRDefault="00864E42" w:rsidP="00864E42">
      <w:pPr>
        <w:jc w:val="both"/>
        <w:rPr>
          <w:iCs/>
          <w:sz w:val="20"/>
          <w:szCs w:val="20"/>
        </w:rPr>
      </w:pPr>
      <w:r w:rsidRPr="00864E42">
        <w:rPr>
          <w:iCs/>
          <w:sz w:val="20"/>
          <w:szCs w:val="20"/>
        </w:rPr>
        <w:t>Strehe so izvedene kot streha štirikapnica na objektu šole in dvokapnica na objektu vrtca in kot ravna streha na delu objekta vrtca.</w:t>
      </w:r>
    </w:p>
    <w:p w:rsidR="00864E42" w:rsidRDefault="00864E42" w:rsidP="00864E42">
      <w:pPr>
        <w:jc w:val="both"/>
        <w:rPr>
          <w:iCs/>
          <w:sz w:val="20"/>
          <w:szCs w:val="20"/>
        </w:rPr>
      </w:pPr>
      <w:r w:rsidRPr="00864E42">
        <w:rPr>
          <w:iCs/>
          <w:sz w:val="20"/>
          <w:szCs w:val="20"/>
        </w:rPr>
        <w:t>Streha štirikapnica in dvokapnica bodo izvedene kot prezračevalna streha minimalnega naklona 15°. Na nosilno leseno konstrukcijo  bo položena toplotna izolacija kamene volne v debelini 3</w:t>
      </w:r>
      <w:r>
        <w:rPr>
          <w:iCs/>
          <w:sz w:val="20"/>
          <w:szCs w:val="20"/>
        </w:rPr>
        <w:t>5</w:t>
      </w:r>
      <w:r w:rsidRPr="00864E42">
        <w:rPr>
          <w:iCs/>
          <w:sz w:val="20"/>
          <w:szCs w:val="20"/>
        </w:rPr>
        <w:t xml:space="preserve"> cm. Streha bo zaključena s </w:t>
      </w:r>
      <w:r>
        <w:rPr>
          <w:iCs/>
          <w:sz w:val="20"/>
          <w:szCs w:val="20"/>
        </w:rPr>
        <w:t>strešnimi pločevinasti ploščami in obrobami.</w:t>
      </w:r>
    </w:p>
    <w:p w:rsidR="00864E42" w:rsidRPr="00864E42" w:rsidRDefault="00864E42" w:rsidP="00864E42">
      <w:pPr>
        <w:jc w:val="both"/>
        <w:rPr>
          <w:iCs/>
          <w:sz w:val="20"/>
          <w:szCs w:val="20"/>
        </w:rPr>
      </w:pPr>
      <w:r w:rsidRPr="00864E42">
        <w:rPr>
          <w:iCs/>
          <w:sz w:val="20"/>
          <w:szCs w:val="20"/>
        </w:rPr>
        <w:t>Streha</w:t>
      </w:r>
      <w:r>
        <w:rPr>
          <w:iCs/>
          <w:sz w:val="20"/>
          <w:szCs w:val="20"/>
        </w:rPr>
        <w:t xml:space="preserve"> na delu vrtca</w:t>
      </w:r>
      <w:r w:rsidRPr="00864E42">
        <w:rPr>
          <w:iCs/>
          <w:sz w:val="20"/>
          <w:szCs w:val="20"/>
        </w:rPr>
        <w:t xml:space="preserve"> je izvedena kot ravna streha minimalnega naklona </w:t>
      </w:r>
      <w:r>
        <w:rPr>
          <w:iCs/>
          <w:sz w:val="20"/>
          <w:szCs w:val="20"/>
        </w:rPr>
        <w:t>2%</w:t>
      </w:r>
      <w:r w:rsidRPr="00864E42">
        <w:rPr>
          <w:iCs/>
          <w:sz w:val="20"/>
          <w:szCs w:val="20"/>
        </w:rPr>
        <w:t>. Nosilna konstrukcija sestava ravne strehe je AB plošča. Na AB ploščo so položene plošče v slojih</w:t>
      </w:r>
      <w:r>
        <w:rPr>
          <w:iCs/>
          <w:sz w:val="20"/>
          <w:szCs w:val="20"/>
        </w:rPr>
        <w:t xml:space="preserve"> in </w:t>
      </w:r>
      <w:r w:rsidRPr="00864E42">
        <w:rPr>
          <w:iCs/>
          <w:sz w:val="20"/>
          <w:szCs w:val="20"/>
        </w:rPr>
        <w:t>parna zapora</w:t>
      </w:r>
      <w:r>
        <w:rPr>
          <w:iCs/>
          <w:sz w:val="20"/>
          <w:szCs w:val="20"/>
        </w:rPr>
        <w:t xml:space="preserve">. </w:t>
      </w:r>
      <w:r w:rsidRPr="00864E42">
        <w:rPr>
          <w:iCs/>
          <w:sz w:val="20"/>
          <w:szCs w:val="20"/>
        </w:rPr>
        <w:t xml:space="preserve"> </w:t>
      </w:r>
      <w:r>
        <w:rPr>
          <w:iCs/>
          <w:sz w:val="20"/>
          <w:szCs w:val="20"/>
        </w:rPr>
        <w:t>T</w:t>
      </w:r>
      <w:r w:rsidRPr="00864E42">
        <w:rPr>
          <w:iCs/>
          <w:sz w:val="20"/>
          <w:szCs w:val="20"/>
        </w:rPr>
        <w:t>oplotn</w:t>
      </w:r>
      <w:r>
        <w:rPr>
          <w:iCs/>
          <w:sz w:val="20"/>
          <w:szCs w:val="20"/>
        </w:rPr>
        <w:t>a</w:t>
      </w:r>
      <w:r w:rsidRPr="00864E42">
        <w:rPr>
          <w:iCs/>
          <w:sz w:val="20"/>
          <w:szCs w:val="20"/>
        </w:rPr>
        <w:t xml:space="preserve"> izolacij</w:t>
      </w:r>
      <w:r>
        <w:rPr>
          <w:iCs/>
          <w:sz w:val="20"/>
          <w:szCs w:val="20"/>
        </w:rPr>
        <w:t>a</w:t>
      </w:r>
      <w:r w:rsidRPr="00864E42">
        <w:rPr>
          <w:iCs/>
          <w:sz w:val="20"/>
          <w:szCs w:val="20"/>
        </w:rPr>
        <w:t xml:space="preserve"> je prekrita </w:t>
      </w:r>
      <w:r>
        <w:rPr>
          <w:iCs/>
          <w:sz w:val="20"/>
          <w:szCs w:val="20"/>
        </w:rPr>
        <w:t xml:space="preserve">s </w:t>
      </w:r>
      <w:r w:rsidRPr="00864E42">
        <w:rPr>
          <w:iCs/>
          <w:sz w:val="20"/>
          <w:szCs w:val="20"/>
        </w:rPr>
        <w:t>pvc membrano</w:t>
      </w:r>
      <w:r>
        <w:rPr>
          <w:iCs/>
          <w:sz w:val="20"/>
          <w:szCs w:val="20"/>
        </w:rPr>
        <w:t xml:space="preserve"> in </w:t>
      </w:r>
      <w:r w:rsidRPr="00864E42">
        <w:rPr>
          <w:iCs/>
          <w:sz w:val="20"/>
          <w:szCs w:val="20"/>
        </w:rPr>
        <w:t>z zaključnim slojem</w:t>
      </w:r>
      <w:r>
        <w:rPr>
          <w:iCs/>
          <w:sz w:val="20"/>
          <w:szCs w:val="20"/>
        </w:rPr>
        <w:t xml:space="preserve"> prodca</w:t>
      </w:r>
      <w:r w:rsidRPr="00864E42">
        <w:rPr>
          <w:iCs/>
          <w:sz w:val="20"/>
          <w:szCs w:val="20"/>
        </w:rPr>
        <w:t xml:space="preserve">. </w:t>
      </w:r>
      <w:r>
        <w:rPr>
          <w:iCs/>
          <w:sz w:val="20"/>
          <w:szCs w:val="20"/>
        </w:rPr>
        <w:t xml:space="preserve">Na delu ravne strehe, ki je pohoden so na prodec položene </w:t>
      </w:r>
      <w:r w:rsidR="000B1DA6">
        <w:rPr>
          <w:iCs/>
          <w:sz w:val="20"/>
          <w:szCs w:val="20"/>
        </w:rPr>
        <w:t>plošče kot npr. kulir.</w:t>
      </w:r>
    </w:p>
    <w:p w:rsidR="000B1DA6" w:rsidRDefault="00864E42" w:rsidP="00864E42">
      <w:pPr>
        <w:jc w:val="both"/>
        <w:rPr>
          <w:iCs/>
          <w:sz w:val="20"/>
          <w:szCs w:val="20"/>
        </w:rPr>
      </w:pPr>
      <w:r w:rsidRPr="00864E42">
        <w:rPr>
          <w:iCs/>
          <w:sz w:val="20"/>
          <w:szCs w:val="20"/>
        </w:rPr>
        <w:t>Po projektu je potrebno izdelati vse strešne</w:t>
      </w:r>
      <w:r w:rsidR="000B1DA6">
        <w:rPr>
          <w:iCs/>
          <w:sz w:val="20"/>
          <w:szCs w:val="20"/>
        </w:rPr>
        <w:t xml:space="preserve"> pločevine,</w:t>
      </w:r>
      <w:r w:rsidRPr="00864E42">
        <w:rPr>
          <w:iCs/>
          <w:sz w:val="20"/>
          <w:szCs w:val="20"/>
        </w:rPr>
        <w:t xml:space="preserve"> obrobe, žlote, horizontalne in vertikalne odtoke in zaključke iz barvane pocinkane pločevine, ustreznih razvitih širin. Vključno z vsemi pritrditvami in tesnenji in vsem ostalim potrebnim materialom in deli potrebnimi za dokončanje del.</w:t>
      </w:r>
      <w:r w:rsidR="000B1DA6">
        <w:rPr>
          <w:iCs/>
          <w:sz w:val="20"/>
          <w:szCs w:val="20"/>
        </w:rPr>
        <w:t xml:space="preserve"> </w:t>
      </w:r>
    </w:p>
    <w:p w:rsidR="00864E42" w:rsidRPr="00864E42" w:rsidRDefault="000B1DA6" w:rsidP="00864E42">
      <w:pPr>
        <w:jc w:val="both"/>
        <w:rPr>
          <w:iCs/>
          <w:sz w:val="20"/>
          <w:szCs w:val="20"/>
        </w:rPr>
      </w:pPr>
      <w:r>
        <w:rPr>
          <w:iCs/>
          <w:sz w:val="20"/>
          <w:szCs w:val="20"/>
        </w:rPr>
        <w:t>Predvidena je izvedba strešne kritine kot npr. Prefa Falzonal vključno z vsemi pripadajočimi elementi in zaključki. Izvedba po detajlih proizvajlca. Pokrivanje strehe, bočnih obrob in mask, pokrivanje atike, oblačenje fasade.</w:t>
      </w:r>
    </w:p>
    <w:p w:rsidR="00864E42" w:rsidRPr="00864E42" w:rsidRDefault="00864E42" w:rsidP="00864E42">
      <w:pPr>
        <w:jc w:val="both"/>
        <w:rPr>
          <w:iCs/>
          <w:sz w:val="20"/>
          <w:szCs w:val="20"/>
        </w:rPr>
      </w:pPr>
      <w:r w:rsidRPr="00864E42">
        <w:rPr>
          <w:iCs/>
          <w:sz w:val="20"/>
          <w:szCs w:val="20"/>
        </w:rPr>
        <w:t>Vse spoje se izdela natančno in v skladu z normativi. Vse potrebne obrobe in kleparske obdelave na strehi in fasadi so vključene v dobavo elementov fasadne in strešne kritine.</w:t>
      </w:r>
    </w:p>
    <w:p w:rsidR="00864E42" w:rsidRDefault="00864E42" w:rsidP="00541D2E">
      <w:pPr>
        <w:numPr>
          <w:ilvl w:val="3"/>
          <w:numId w:val="5"/>
        </w:numPr>
        <w:jc w:val="both"/>
        <w:rPr>
          <w:sz w:val="20"/>
          <w:szCs w:val="20"/>
        </w:rPr>
      </w:pPr>
      <w:r w:rsidRPr="00864E42">
        <w:rPr>
          <w:sz w:val="20"/>
          <w:szCs w:val="20"/>
        </w:rPr>
        <w:t>fasada: polni deli fasade so zidani, obloženi s toplotno izolacijo in zaključeni s finalnim ometom, ostali deli fasade so zastekljeni</w:t>
      </w:r>
    </w:p>
    <w:p w:rsidR="000B1DA6" w:rsidRPr="00864E42" w:rsidRDefault="000B1DA6" w:rsidP="00541D2E">
      <w:pPr>
        <w:numPr>
          <w:ilvl w:val="3"/>
          <w:numId w:val="5"/>
        </w:numPr>
        <w:jc w:val="both"/>
        <w:rPr>
          <w:sz w:val="20"/>
          <w:szCs w:val="20"/>
        </w:rPr>
      </w:pPr>
      <w:r>
        <w:rPr>
          <w:sz w:val="20"/>
          <w:szCs w:val="20"/>
        </w:rPr>
        <w:t xml:space="preserve">del fasade se oblači s pločevino enako strešni kritini kot </w:t>
      </w:r>
      <w:r>
        <w:rPr>
          <w:iCs/>
          <w:sz w:val="20"/>
          <w:szCs w:val="20"/>
        </w:rPr>
        <w:t>Prefa Falzonal</w:t>
      </w:r>
    </w:p>
    <w:p w:rsidR="00864E42" w:rsidRPr="00864E42" w:rsidRDefault="00864E42" w:rsidP="00864E42">
      <w:pPr>
        <w:jc w:val="both"/>
        <w:rPr>
          <w:sz w:val="20"/>
          <w:szCs w:val="20"/>
        </w:rPr>
      </w:pPr>
    </w:p>
    <w:p w:rsidR="00864E42" w:rsidRPr="00864E42" w:rsidRDefault="000B1DA6" w:rsidP="000B1DA6">
      <w:pPr>
        <w:jc w:val="both"/>
        <w:rPr>
          <w:sz w:val="20"/>
          <w:szCs w:val="20"/>
        </w:rPr>
      </w:pPr>
      <w:r w:rsidRPr="000B1DA6">
        <w:rPr>
          <w:b/>
          <w:sz w:val="20"/>
          <w:szCs w:val="20"/>
        </w:rPr>
        <w:t>N</w:t>
      </w:r>
      <w:r w:rsidR="00864E42" w:rsidRPr="000B1DA6">
        <w:rPr>
          <w:b/>
          <w:sz w:val="20"/>
          <w:szCs w:val="20"/>
        </w:rPr>
        <w:t>otranjost objekta</w:t>
      </w:r>
      <w:r w:rsidR="00864E42" w:rsidRPr="00864E42">
        <w:rPr>
          <w:sz w:val="20"/>
          <w:szCs w:val="20"/>
        </w:rPr>
        <w:t xml:space="preserve">: z ustreznimi fasadnimi silikatnimi opleski se obdela zidane stene na fasadi objekta. Notranje stene so kitane in opleskane s polpralnimi disperzijskimi barvami. </w:t>
      </w:r>
    </w:p>
    <w:p w:rsidR="00864E42" w:rsidRPr="00864E42" w:rsidRDefault="00864E42" w:rsidP="00864E42">
      <w:pPr>
        <w:jc w:val="both"/>
        <w:rPr>
          <w:sz w:val="20"/>
          <w:szCs w:val="20"/>
        </w:rPr>
      </w:pPr>
      <w:r w:rsidRPr="00864E42">
        <w:rPr>
          <w:sz w:val="20"/>
          <w:szCs w:val="20"/>
        </w:rPr>
        <w:t>V objektu bodo v večini prostorov, nameščeni spuščeni stropovi  iz  mavčno kartonskih plošč, kot npr. Knauf ali kot npr. sistem Armstrong v rastru 60/60 cm</w:t>
      </w:r>
      <w:r w:rsidR="000B1DA6">
        <w:rPr>
          <w:sz w:val="20"/>
          <w:szCs w:val="20"/>
        </w:rPr>
        <w:t>, 120/30 cm,</w:t>
      </w:r>
      <w:r w:rsidRPr="00864E42">
        <w:rPr>
          <w:sz w:val="20"/>
          <w:szCs w:val="20"/>
        </w:rPr>
        <w:t xml:space="preserve"> na ustrezni tipski podkonstrukciji. Vsi tipi stropov in njihova namestitev, ki se jo je potrebno zaradi upoštevanja možnosti razmestitve svetilk dosledno držati, so razvidni iz grafičnih prilog.</w:t>
      </w:r>
    </w:p>
    <w:p w:rsidR="00864E42" w:rsidRPr="00864E42" w:rsidRDefault="00864E42" w:rsidP="00864E42">
      <w:pPr>
        <w:jc w:val="both"/>
        <w:rPr>
          <w:iCs/>
          <w:sz w:val="20"/>
          <w:szCs w:val="20"/>
        </w:rPr>
      </w:pPr>
      <w:r w:rsidRPr="00864E42">
        <w:rPr>
          <w:iCs/>
          <w:sz w:val="20"/>
          <w:szCs w:val="20"/>
        </w:rPr>
        <w:t>Pri mavčno kartonskih spščenih stropovih je potrebno upoštevati:</w:t>
      </w:r>
    </w:p>
    <w:p w:rsidR="00864E42" w:rsidRPr="00864E42" w:rsidRDefault="00864E42" w:rsidP="00541D2E">
      <w:pPr>
        <w:numPr>
          <w:ilvl w:val="0"/>
          <w:numId w:val="17"/>
        </w:numPr>
        <w:jc w:val="both"/>
        <w:rPr>
          <w:iCs/>
          <w:sz w:val="20"/>
          <w:szCs w:val="20"/>
        </w:rPr>
      </w:pPr>
      <w:r w:rsidRPr="00864E42">
        <w:rPr>
          <w:iCs/>
          <w:sz w:val="20"/>
          <w:szCs w:val="20"/>
        </w:rPr>
        <w:t>v spuščenih stropovih so revizijske odprtine, za katere je potrebno izdelati izreze, mesto izreza, oblike in velikosti so v skladu z instalacijskim projektom, izreze je potrebno izdelati tudi za luči in ostale vgrajene instalacijske elemente</w:t>
      </w:r>
    </w:p>
    <w:p w:rsidR="00864E42" w:rsidRPr="00864E42" w:rsidRDefault="00864E42" w:rsidP="00541D2E">
      <w:pPr>
        <w:numPr>
          <w:ilvl w:val="0"/>
          <w:numId w:val="17"/>
        </w:numPr>
        <w:jc w:val="both"/>
        <w:rPr>
          <w:iCs/>
          <w:sz w:val="20"/>
          <w:szCs w:val="20"/>
        </w:rPr>
      </w:pPr>
      <w:r w:rsidRPr="00864E42">
        <w:rPr>
          <w:iCs/>
          <w:sz w:val="20"/>
          <w:szCs w:val="20"/>
        </w:rPr>
        <w:t>standardizirani popis izvedbenih sistemov del za suhomontažno gradnjo. Če pri posameznih pozicijah ni določeno drugače, veljajo kot kriteriji enakovrednosti značilnih navedenih izvedb, vse tehnične specifikacije, ko so opisane, zlasti tudi konstruktivna sestava in tehnične lastnosti posameznih delov konstrukcije in skupne konstrukcije, kakor tudi posameznih lastnosti, ki so vsebovane v tehnični dokumentaciji proizvajalca značilnih navedenih izdelkov;</w:t>
      </w:r>
    </w:p>
    <w:p w:rsidR="00864E42" w:rsidRPr="00864E42" w:rsidRDefault="00864E42" w:rsidP="00541D2E">
      <w:pPr>
        <w:numPr>
          <w:ilvl w:val="0"/>
          <w:numId w:val="17"/>
        </w:numPr>
        <w:jc w:val="both"/>
        <w:rPr>
          <w:iCs/>
          <w:sz w:val="20"/>
          <w:szCs w:val="20"/>
        </w:rPr>
      </w:pPr>
      <w:r w:rsidRPr="00864E42">
        <w:rPr>
          <w:iCs/>
          <w:sz w:val="20"/>
          <w:szCs w:val="20"/>
        </w:rPr>
        <w:t>ustreznost izdelka veljavnim standardom, pravilom stroke in navodilom proizvajalcev;</w:t>
      </w:r>
    </w:p>
    <w:p w:rsidR="00864E42" w:rsidRPr="00864E42" w:rsidRDefault="00864E42" w:rsidP="00541D2E">
      <w:pPr>
        <w:numPr>
          <w:ilvl w:val="0"/>
          <w:numId w:val="17"/>
        </w:numPr>
        <w:jc w:val="both"/>
        <w:rPr>
          <w:iCs/>
          <w:sz w:val="20"/>
          <w:szCs w:val="20"/>
        </w:rPr>
      </w:pPr>
      <w:r w:rsidRPr="00864E42">
        <w:rPr>
          <w:iCs/>
          <w:sz w:val="20"/>
          <w:szCs w:val="20"/>
        </w:rPr>
        <w:t>Vsi spuščeni stropovi morajo biti negorljivi, razred A</w:t>
      </w:r>
    </w:p>
    <w:p w:rsidR="00864E42" w:rsidRPr="00864E42" w:rsidRDefault="00864E42" w:rsidP="00864E42">
      <w:pPr>
        <w:jc w:val="both"/>
        <w:rPr>
          <w:sz w:val="20"/>
          <w:szCs w:val="20"/>
        </w:rPr>
      </w:pPr>
      <w:r w:rsidRPr="00864E42">
        <w:rPr>
          <w:sz w:val="20"/>
          <w:szCs w:val="20"/>
        </w:rPr>
        <w:t>Višina stropov od finalnega poda je različna glede na namembnost prostora.</w:t>
      </w:r>
    </w:p>
    <w:p w:rsidR="00864E42" w:rsidRPr="00864E42" w:rsidRDefault="00864E42" w:rsidP="00541D2E">
      <w:pPr>
        <w:numPr>
          <w:ilvl w:val="3"/>
          <w:numId w:val="5"/>
        </w:numPr>
        <w:jc w:val="both"/>
        <w:rPr>
          <w:sz w:val="20"/>
          <w:szCs w:val="20"/>
        </w:rPr>
      </w:pPr>
      <w:r w:rsidRPr="00864E42">
        <w:rPr>
          <w:sz w:val="20"/>
          <w:szCs w:val="20"/>
        </w:rPr>
        <w:t>obdelave stropov: predvidene so stropne obloge oziroma  obešeni stropovi v rastru, ponekod je predviden obešen strop  rastru, za zapiranje vertikalnih preskokov pa je predvidena izvedba oblog iz mavčno kartonskih plošč</w:t>
      </w:r>
    </w:p>
    <w:p w:rsidR="00864E42" w:rsidRPr="00864E42" w:rsidRDefault="00864E42" w:rsidP="00541D2E">
      <w:pPr>
        <w:numPr>
          <w:ilvl w:val="3"/>
          <w:numId w:val="5"/>
        </w:numPr>
        <w:jc w:val="both"/>
        <w:rPr>
          <w:sz w:val="20"/>
          <w:szCs w:val="20"/>
        </w:rPr>
      </w:pPr>
      <w:r w:rsidRPr="00864E42">
        <w:rPr>
          <w:sz w:val="20"/>
          <w:szCs w:val="20"/>
        </w:rPr>
        <w:t xml:space="preserve">obdelave sten: </w:t>
      </w:r>
    </w:p>
    <w:p w:rsidR="00864E42" w:rsidRPr="00864E42" w:rsidRDefault="00864E42" w:rsidP="00864E42">
      <w:pPr>
        <w:jc w:val="both"/>
        <w:rPr>
          <w:sz w:val="20"/>
          <w:szCs w:val="20"/>
        </w:rPr>
      </w:pPr>
      <w:r w:rsidRPr="00864E42">
        <w:rPr>
          <w:sz w:val="20"/>
          <w:szCs w:val="20"/>
        </w:rPr>
        <w:t>Vse stene morajo biti barvane z barvami, ki se ne prašijo, morajo biti enostavne za čiščenje in oddajati minimalne emisije delcev in VOC/AMC, z ustreznimi certifikati in atesti.</w:t>
      </w:r>
    </w:p>
    <w:p w:rsidR="00864E42" w:rsidRPr="00993DDF" w:rsidRDefault="00864E42" w:rsidP="00541D2E">
      <w:pPr>
        <w:numPr>
          <w:ilvl w:val="3"/>
          <w:numId w:val="5"/>
        </w:numPr>
        <w:jc w:val="both"/>
        <w:rPr>
          <w:sz w:val="20"/>
          <w:szCs w:val="20"/>
        </w:rPr>
      </w:pPr>
      <w:r w:rsidRPr="00993DDF">
        <w:rPr>
          <w:sz w:val="20"/>
          <w:szCs w:val="20"/>
        </w:rPr>
        <w:t xml:space="preserve">tlaki: </w:t>
      </w:r>
    </w:p>
    <w:p w:rsidR="00864E42" w:rsidRPr="00864E42" w:rsidRDefault="00864E42" w:rsidP="00864E42">
      <w:pPr>
        <w:jc w:val="both"/>
        <w:rPr>
          <w:sz w:val="20"/>
          <w:szCs w:val="20"/>
        </w:rPr>
      </w:pPr>
      <w:r w:rsidRPr="00864E42">
        <w:rPr>
          <w:sz w:val="20"/>
          <w:szCs w:val="20"/>
        </w:rPr>
        <w:t xml:space="preserve">Finalni tlaki se razlikujejo glede na namembnost prostora. V  prostorih je predvideno polaganje pvc tlaka, ponekod </w:t>
      </w:r>
      <w:r w:rsidR="000B1DA6">
        <w:rPr>
          <w:sz w:val="20"/>
          <w:szCs w:val="20"/>
        </w:rPr>
        <w:t>granitogresa</w:t>
      </w:r>
      <w:r w:rsidRPr="00864E42">
        <w:rPr>
          <w:sz w:val="20"/>
          <w:szCs w:val="20"/>
        </w:rPr>
        <w:t>. Tlak mora imeti nizke emisije VOC, omogočati dušenje zvoka, dobro dušenje udarnega zvoka, visoko stopnjo udobnosti, dobro odpornost na obrabo in udarce in premoščanje razpok.</w:t>
      </w:r>
    </w:p>
    <w:p w:rsidR="00864E42" w:rsidRPr="00864E42" w:rsidRDefault="00864E42" w:rsidP="00864E42">
      <w:pPr>
        <w:jc w:val="both"/>
        <w:rPr>
          <w:sz w:val="20"/>
          <w:szCs w:val="20"/>
        </w:rPr>
      </w:pPr>
      <w:r w:rsidRPr="00864E42">
        <w:rPr>
          <w:sz w:val="20"/>
          <w:szCs w:val="20"/>
        </w:rPr>
        <w:t xml:space="preserve">Predvideno je polaganje visokokvalitetne PVC heterogene talne obloge kot npr. Gerflor Taralay premium </w:t>
      </w:r>
      <w:r w:rsidR="00A84C5B">
        <w:rPr>
          <w:sz w:val="20"/>
          <w:szCs w:val="20"/>
        </w:rPr>
        <w:t>comfort</w:t>
      </w:r>
      <w:r w:rsidR="00993DDF">
        <w:rPr>
          <w:sz w:val="20"/>
          <w:szCs w:val="20"/>
        </w:rPr>
        <w:t xml:space="preserve"> in Taralay Impression &amp;uni</w:t>
      </w:r>
      <w:r w:rsidRPr="00864E42">
        <w:rPr>
          <w:sz w:val="20"/>
          <w:szCs w:val="20"/>
        </w:rPr>
        <w:t xml:space="preserve">; </w:t>
      </w:r>
      <w:r w:rsidR="00993DDF" w:rsidRPr="00993DDF">
        <w:rPr>
          <w:sz w:val="20"/>
          <w:szCs w:val="20"/>
        </w:rPr>
        <w:t>skupne debeline 3 do 3,3mm na akustični peni kot npr. Gerflor Tarlay Premium COMFORT (izgled kot Osmoz ali Poesy). Skupna debelina EN 428 3,0mm oz 3,3mm, debelina pohodnega sloja EN 429 ≥1mm iz čistega PVCja, ojačevalni sloj mrežica iz steklenih vlaken, skupna teža EN 430 2800-3260gr/m2, hrbtišče VHD – odlična zvočna in udarna absorbcija, klasifikacija EN 685 34-42, ognjevarnost EN 13 501-1 Cfl-s1, antistatičnost EN 1815 &lt; 2kV, odpornost površine EN 660.1 ≤ 0,08mm - razred T, zvočna absorbcija 16dB, permanentna antibakteriološka in antifungicidna obdelava Sanosol, UV obdelava pohodnega sloja Protecsol ( dodatno premazovanje v eksploataciji ni potrebno), 100% recycable</w:t>
      </w:r>
      <w:r w:rsidRPr="00864E42">
        <w:rPr>
          <w:sz w:val="20"/>
          <w:szCs w:val="20"/>
        </w:rPr>
        <w:t>.</w:t>
      </w:r>
    </w:p>
    <w:p w:rsidR="00864E42" w:rsidRPr="00864E42" w:rsidRDefault="00864E42" w:rsidP="00541D2E">
      <w:pPr>
        <w:numPr>
          <w:ilvl w:val="3"/>
          <w:numId w:val="5"/>
        </w:numPr>
        <w:jc w:val="both"/>
        <w:rPr>
          <w:sz w:val="20"/>
          <w:szCs w:val="20"/>
        </w:rPr>
      </w:pPr>
      <w:r w:rsidRPr="00864E42">
        <w:rPr>
          <w:sz w:val="20"/>
          <w:szCs w:val="20"/>
        </w:rPr>
        <w:t>opis notranjih ograj, rešetk</w:t>
      </w:r>
    </w:p>
    <w:p w:rsidR="00864E42" w:rsidRPr="00864E42" w:rsidRDefault="00864E42" w:rsidP="00864E42">
      <w:pPr>
        <w:jc w:val="both"/>
        <w:rPr>
          <w:sz w:val="20"/>
          <w:szCs w:val="20"/>
        </w:rPr>
      </w:pPr>
      <w:r w:rsidRPr="00864E42">
        <w:rPr>
          <w:sz w:val="20"/>
          <w:szCs w:val="20"/>
        </w:rPr>
        <w:t xml:space="preserve">V objektu je predvidena ograja ob notranjem stopnišču. Ograja na </w:t>
      </w:r>
      <w:r w:rsidR="00993DDF">
        <w:rPr>
          <w:sz w:val="20"/>
          <w:szCs w:val="20"/>
        </w:rPr>
        <w:t xml:space="preserve">stopnišču je višine 1,0 m, na </w:t>
      </w:r>
      <w:r w:rsidRPr="00864E42">
        <w:rPr>
          <w:sz w:val="20"/>
          <w:szCs w:val="20"/>
        </w:rPr>
        <w:t xml:space="preserve">galeriji </w:t>
      </w:r>
      <w:r w:rsidR="00993DDF">
        <w:rPr>
          <w:sz w:val="20"/>
          <w:szCs w:val="20"/>
        </w:rPr>
        <w:t xml:space="preserve">stopnišča </w:t>
      </w:r>
      <w:r w:rsidRPr="00864E42">
        <w:rPr>
          <w:sz w:val="20"/>
          <w:szCs w:val="20"/>
        </w:rPr>
        <w:t>mora biti višine 1,</w:t>
      </w:r>
      <w:r w:rsidR="00993DDF">
        <w:rPr>
          <w:sz w:val="20"/>
          <w:szCs w:val="20"/>
        </w:rPr>
        <w:t>20 m</w:t>
      </w:r>
      <w:r w:rsidRPr="00864E42">
        <w:rPr>
          <w:sz w:val="20"/>
          <w:szCs w:val="20"/>
        </w:rPr>
        <w:t xml:space="preserve">. </w:t>
      </w:r>
      <w:r w:rsidR="00993DDF">
        <w:rPr>
          <w:sz w:val="20"/>
          <w:szCs w:val="20"/>
        </w:rPr>
        <w:t>ograja iz AL pločevine.</w:t>
      </w:r>
    </w:p>
    <w:p w:rsidR="00864E42" w:rsidRPr="00864E42" w:rsidRDefault="00864E42" w:rsidP="00864E42">
      <w:pPr>
        <w:jc w:val="both"/>
        <w:rPr>
          <w:sz w:val="20"/>
          <w:szCs w:val="20"/>
        </w:rPr>
      </w:pPr>
      <w:r w:rsidRPr="00864E42">
        <w:rPr>
          <w:sz w:val="20"/>
          <w:szCs w:val="20"/>
        </w:rPr>
        <w:t xml:space="preserve">Predvidena sta dva tipa ograj, eden z fiksiranjem v tla, drugi stransko pritrjevanje (stopnišče). </w:t>
      </w:r>
    </w:p>
    <w:p w:rsidR="00794F4C" w:rsidRDefault="00794F4C" w:rsidP="007254BE"/>
    <w:p w:rsidR="007254BE" w:rsidRDefault="007254BE" w:rsidP="007254BE">
      <w:pPr>
        <w:pStyle w:val="SPKTP3NASLOV"/>
      </w:pPr>
      <w:bookmarkStart w:id="34" w:name="_Toc526488095"/>
      <w:r>
        <w:t>OPIS DVIGAL</w:t>
      </w:r>
      <w:bookmarkEnd w:id="34"/>
    </w:p>
    <w:p w:rsidR="007254BE" w:rsidRDefault="00D71DB9" w:rsidP="007254BE">
      <w:pPr>
        <w:pStyle w:val="Kazaloslik"/>
      </w:pPr>
      <w:r>
        <w:t>Predvidena je vgradnja osebnega dvigala v šoli.</w:t>
      </w:r>
    </w:p>
    <w:p w:rsidR="00D71DB9" w:rsidRPr="00D71DB9" w:rsidRDefault="00D71DB9" w:rsidP="00D71DB9">
      <w:pPr>
        <w:pStyle w:val="Kazaloslik"/>
      </w:pPr>
      <w:r>
        <w:t>V kuhinji je predvidena vgradnja dvižne ploščadi za dostavo materiala iz shramb v kleti v kuhinjo v pritličju.</w:t>
      </w:r>
    </w:p>
    <w:p w:rsidR="0045139E" w:rsidRDefault="0045139E" w:rsidP="00602B40">
      <w:pPr>
        <w:pStyle w:val="SPKTP1NASLOV"/>
        <w:pageBreakBefore/>
      </w:pPr>
      <w:bookmarkStart w:id="35" w:name="_Toc526488096"/>
      <w:r w:rsidRPr="0045139E">
        <w:t>SESTAVE KONSTRUKCIJSKIH SKLOPOV</w:t>
      </w:r>
      <w:bookmarkEnd w:id="35"/>
    </w:p>
    <w:p w:rsidR="0045139E" w:rsidRDefault="00602B40" w:rsidP="0045139E">
      <w:pPr>
        <w:pStyle w:val="Kazaloslik"/>
      </w:pPr>
      <w:r>
        <w:t>.</w:t>
      </w:r>
    </w:p>
    <w:p w:rsidR="00794F4C" w:rsidRDefault="00794F4C" w:rsidP="00794F4C">
      <w:pPr>
        <w:pStyle w:val="SPKTP3NASLOV"/>
      </w:pPr>
      <w:bookmarkStart w:id="36" w:name="_Toc526488097"/>
      <w:r w:rsidRPr="0045139E">
        <w:rPr>
          <w:sz w:val="24"/>
        </w:rPr>
        <w:t xml:space="preserve">SESTAVE HORIZONTALNIH </w:t>
      </w:r>
      <w:r w:rsidR="00602B40">
        <w:rPr>
          <w:sz w:val="24"/>
        </w:rPr>
        <w:t xml:space="preserve">IN VERTIKALNIH </w:t>
      </w:r>
      <w:r w:rsidRPr="0045139E">
        <w:rPr>
          <w:sz w:val="24"/>
        </w:rPr>
        <w:t>KONSTRUKCIJ</w:t>
      </w:r>
      <w:bookmarkEnd w:id="36"/>
      <w:r w:rsidRPr="0045139E">
        <w:rPr>
          <w:sz w:val="24"/>
        </w:rPr>
        <w:t xml:space="preserve"> </w:t>
      </w:r>
    </w:p>
    <w:p w:rsidR="00794F4C" w:rsidRDefault="00602B40" w:rsidP="00794F4C">
      <w:pPr>
        <w:pStyle w:val="Kazaloslik"/>
      </w:pPr>
      <w:r>
        <w:t>.</w:t>
      </w:r>
    </w:p>
    <w:p w:rsidR="000A452F" w:rsidRDefault="00602B40" w:rsidP="000A452F">
      <w:r>
        <w:rPr>
          <w:noProof/>
        </w:rPr>
        <w:drawing>
          <wp:anchor distT="0" distB="0" distL="114300" distR="114300" simplePos="0" relativeHeight="251671552" behindDoc="1" locked="0" layoutInCell="1" allowOverlap="1" wp14:anchorId="6D8A9E1B" wp14:editId="6FE3CCE0">
            <wp:simplePos x="0" y="0"/>
            <wp:positionH relativeFrom="column">
              <wp:posOffset>0</wp:posOffset>
            </wp:positionH>
            <wp:positionV relativeFrom="paragraph">
              <wp:posOffset>-635</wp:posOffset>
            </wp:positionV>
            <wp:extent cx="6119495" cy="2105025"/>
            <wp:effectExtent l="0" t="0" r="0" b="9525"/>
            <wp:wrapNone/>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19495" cy="2105025"/>
                    </a:xfrm>
                    <a:prstGeom prst="rect">
                      <a:avLst/>
                    </a:prstGeom>
                  </pic:spPr>
                </pic:pic>
              </a:graphicData>
            </a:graphic>
          </wp:anchor>
        </w:drawing>
      </w:r>
    </w:p>
    <w:p w:rsidR="00602B40" w:rsidRDefault="00602B40" w:rsidP="000A452F"/>
    <w:p w:rsidR="00602B40" w:rsidRDefault="00602B40" w:rsidP="000A452F"/>
    <w:p w:rsidR="00602B40" w:rsidRPr="000A452F" w:rsidRDefault="00602B40" w:rsidP="000A452F"/>
    <w:p w:rsidR="00794F4C" w:rsidRDefault="00794F4C" w:rsidP="007254BE"/>
    <w:p w:rsidR="0094328F" w:rsidRDefault="0094328F" w:rsidP="007254BE"/>
    <w:p w:rsidR="00602B40" w:rsidRDefault="00602B40" w:rsidP="007254BE">
      <w:r>
        <w:rPr>
          <w:noProof/>
        </w:rPr>
        <w:drawing>
          <wp:anchor distT="0" distB="0" distL="114300" distR="114300" simplePos="0" relativeHeight="251673600" behindDoc="1" locked="0" layoutInCell="1" allowOverlap="1" wp14:anchorId="12336203" wp14:editId="410D483D">
            <wp:simplePos x="0" y="0"/>
            <wp:positionH relativeFrom="column">
              <wp:posOffset>0</wp:posOffset>
            </wp:positionH>
            <wp:positionV relativeFrom="paragraph">
              <wp:posOffset>130783</wp:posOffset>
            </wp:positionV>
            <wp:extent cx="6119495" cy="2199005"/>
            <wp:effectExtent l="0" t="0" r="0" b="0"/>
            <wp:wrapNone/>
            <wp:docPr id="13" name="Slik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119495" cy="2199005"/>
                    </a:xfrm>
                    <a:prstGeom prst="rect">
                      <a:avLst/>
                    </a:prstGeom>
                  </pic:spPr>
                </pic:pic>
              </a:graphicData>
            </a:graphic>
          </wp:anchor>
        </w:drawing>
      </w:r>
    </w:p>
    <w:p w:rsidR="00602B40" w:rsidRDefault="00602B40" w:rsidP="007254BE"/>
    <w:p w:rsidR="0094328F" w:rsidRDefault="0094328F" w:rsidP="007254BE"/>
    <w:p w:rsidR="0094328F" w:rsidRDefault="0094328F" w:rsidP="007254BE"/>
    <w:p w:rsidR="00602B40" w:rsidRDefault="00602B40" w:rsidP="007254BE"/>
    <w:p w:rsidR="00602B40" w:rsidRDefault="00602B40" w:rsidP="007254BE"/>
    <w:p w:rsidR="00602B40" w:rsidRDefault="00602B40" w:rsidP="007254BE"/>
    <w:p w:rsidR="00602B40" w:rsidRDefault="00602B40" w:rsidP="007254BE">
      <w:r>
        <w:rPr>
          <w:noProof/>
        </w:rPr>
        <w:drawing>
          <wp:anchor distT="0" distB="0" distL="114300" distR="114300" simplePos="0" relativeHeight="251675648" behindDoc="1" locked="0" layoutInCell="1" allowOverlap="1" wp14:anchorId="5F5E62DA" wp14:editId="44C5148B">
            <wp:simplePos x="0" y="0"/>
            <wp:positionH relativeFrom="column">
              <wp:posOffset>0</wp:posOffset>
            </wp:positionH>
            <wp:positionV relativeFrom="paragraph">
              <wp:posOffset>323104</wp:posOffset>
            </wp:positionV>
            <wp:extent cx="6119495" cy="1717675"/>
            <wp:effectExtent l="0" t="0" r="0" b="0"/>
            <wp:wrapNone/>
            <wp:docPr id="14"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119495" cy="1717675"/>
                    </a:xfrm>
                    <a:prstGeom prst="rect">
                      <a:avLst/>
                    </a:prstGeom>
                  </pic:spPr>
                </pic:pic>
              </a:graphicData>
            </a:graphic>
          </wp:anchor>
        </w:drawing>
      </w:r>
    </w:p>
    <w:p w:rsidR="00602B40" w:rsidRDefault="00602B40" w:rsidP="007254BE"/>
    <w:p w:rsidR="00602B40" w:rsidRDefault="00602B40" w:rsidP="007254BE"/>
    <w:p w:rsidR="00602B40" w:rsidRDefault="00602B40" w:rsidP="007254BE"/>
    <w:p w:rsidR="00602B40" w:rsidRDefault="00602B40" w:rsidP="007254BE"/>
    <w:p w:rsidR="00602B40" w:rsidRDefault="00602B40" w:rsidP="007254BE"/>
    <w:p w:rsidR="00602B40" w:rsidRDefault="00602B40" w:rsidP="007254BE"/>
    <w:p w:rsidR="00602B40" w:rsidRDefault="00602B40" w:rsidP="007254BE"/>
    <w:p w:rsidR="00602B40" w:rsidRDefault="00602B40" w:rsidP="007254BE">
      <w:r>
        <w:rPr>
          <w:noProof/>
        </w:rPr>
        <w:drawing>
          <wp:anchor distT="0" distB="0" distL="114300" distR="114300" simplePos="0" relativeHeight="251677696" behindDoc="1" locked="0" layoutInCell="1" allowOverlap="1" wp14:anchorId="019368D7" wp14:editId="1AC3C7C8">
            <wp:simplePos x="0" y="0"/>
            <wp:positionH relativeFrom="column">
              <wp:posOffset>0</wp:posOffset>
            </wp:positionH>
            <wp:positionV relativeFrom="paragraph">
              <wp:posOffset>-48260</wp:posOffset>
            </wp:positionV>
            <wp:extent cx="6119495" cy="1503045"/>
            <wp:effectExtent l="0" t="0" r="0" b="1905"/>
            <wp:wrapNone/>
            <wp:docPr id="15" name="Slik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119495" cy="1503045"/>
                    </a:xfrm>
                    <a:prstGeom prst="rect">
                      <a:avLst/>
                    </a:prstGeom>
                  </pic:spPr>
                </pic:pic>
              </a:graphicData>
            </a:graphic>
          </wp:anchor>
        </w:drawing>
      </w:r>
    </w:p>
    <w:p w:rsidR="00602B40" w:rsidRDefault="00602B40" w:rsidP="007254BE"/>
    <w:p w:rsidR="00602B40" w:rsidRDefault="00602B40" w:rsidP="007254BE"/>
    <w:p w:rsidR="00602B40" w:rsidRDefault="00602B40" w:rsidP="007254BE"/>
    <w:p w:rsidR="00602B40" w:rsidRDefault="00602B40" w:rsidP="007254BE"/>
    <w:p w:rsidR="00602B40" w:rsidRDefault="00602B40" w:rsidP="007254BE">
      <w:r>
        <w:rPr>
          <w:noProof/>
        </w:rPr>
        <w:drawing>
          <wp:anchor distT="0" distB="0" distL="114300" distR="114300" simplePos="0" relativeHeight="251679744" behindDoc="1" locked="0" layoutInCell="1" allowOverlap="1" wp14:anchorId="56BEB125" wp14:editId="17A71C48">
            <wp:simplePos x="0" y="0"/>
            <wp:positionH relativeFrom="column">
              <wp:posOffset>0</wp:posOffset>
            </wp:positionH>
            <wp:positionV relativeFrom="paragraph">
              <wp:posOffset>-184150</wp:posOffset>
            </wp:positionV>
            <wp:extent cx="6119495" cy="4412615"/>
            <wp:effectExtent l="0" t="0" r="0" b="6985"/>
            <wp:wrapNone/>
            <wp:docPr id="16" name="Slik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119495" cy="4412615"/>
                    </a:xfrm>
                    <a:prstGeom prst="rect">
                      <a:avLst/>
                    </a:prstGeom>
                  </pic:spPr>
                </pic:pic>
              </a:graphicData>
            </a:graphic>
          </wp:anchor>
        </w:drawing>
      </w:r>
    </w:p>
    <w:p w:rsidR="00602B40" w:rsidRDefault="00602B40" w:rsidP="007254BE"/>
    <w:p w:rsidR="00602B40" w:rsidRDefault="00602B40" w:rsidP="007254BE"/>
    <w:p w:rsidR="00602B40" w:rsidRDefault="00602B40" w:rsidP="007254BE"/>
    <w:p w:rsidR="00602B40" w:rsidRDefault="00602B40" w:rsidP="007254BE"/>
    <w:p w:rsidR="00602B40" w:rsidRDefault="00602B40" w:rsidP="007254BE"/>
    <w:p w:rsidR="00602B40" w:rsidRDefault="00602B40" w:rsidP="007254BE"/>
    <w:p w:rsidR="00602B40" w:rsidRDefault="00602B40" w:rsidP="007254BE"/>
    <w:p w:rsidR="00602B40" w:rsidRDefault="00602B40" w:rsidP="007254BE"/>
    <w:p w:rsidR="00602B40" w:rsidRDefault="00602B40" w:rsidP="007254BE"/>
    <w:p w:rsidR="00602B40" w:rsidRDefault="00602B40" w:rsidP="007254BE"/>
    <w:p w:rsidR="00602B40" w:rsidRDefault="00602B40" w:rsidP="007254BE"/>
    <w:p w:rsidR="00602B40" w:rsidRDefault="00602B40" w:rsidP="007254BE"/>
    <w:p w:rsidR="00602B40" w:rsidRDefault="00602B40" w:rsidP="007254BE"/>
    <w:p w:rsidR="00602B40" w:rsidRDefault="00602B40" w:rsidP="007254BE">
      <w:r>
        <w:rPr>
          <w:noProof/>
        </w:rPr>
        <w:drawing>
          <wp:anchor distT="0" distB="0" distL="114300" distR="114300" simplePos="0" relativeHeight="251681792" behindDoc="1" locked="0" layoutInCell="1" allowOverlap="1" wp14:anchorId="01A2E294" wp14:editId="3B9BCFC4">
            <wp:simplePos x="0" y="0"/>
            <wp:positionH relativeFrom="column">
              <wp:posOffset>0</wp:posOffset>
            </wp:positionH>
            <wp:positionV relativeFrom="paragraph">
              <wp:posOffset>-635</wp:posOffset>
            </wp:positionV>
            <wp:extent cx="6119495" cy="2089150"/>
            <wp:effectExtent l="0" t="0" r="0" b="6350"/>
            <wp:wrapNone/>
            <wp:docPr id="17" name="Slik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119495" cy="2089150"/>
                    </a:xfrm>
                    <a:prstGeom prst="rect">
                      <a:avLst/>
                    </a:prstGeom>
                  </pic:spPr>
                </pic:pic>
              </a:graphicData>
            </a:graphic>
          </wp:anchor>
        </w:drawing>
      </w:r>
    </w:p>
    <w:p w:rsidR="00602B40" w:rsidRDefault="00602B40" w:rsidP="007254BE"/>
    <w:p w:rsidR="00602B40" w:rsidRDefault="00602B40" w:rsidP="007254BE"/>
    <w:p w:rsidR="00602B40" w:rsidRDefault="00602B40" w:rsidP="007254BE"/>
    <w:p w:rsidR="00602B40" w:rsidRDefault="00602B40" w:rsidP="007254BE"/>
    <w:p w:rsidR="00602B40" w:rsidRDefault="00602B40" w:rsidP="007254BE"/>
    <w:p w:rsidR="00602B40" w:rsidRDefault="00670F88" w:rsidP="007254BE">
      <w:r>
        <w:rPr>
          <w:noProof/>
        </w:rPr>
        <w:drawing>
          <wp:anchor distT="0" distB="0" distL="114300" distR="114300" simplePos="0" relativeHeight="251683840" behindDoc="1" locked="0" layoutInCell="1" allowOverlap="1" wp14:anchorId="35310B7E" wp14:editId="264E414B">
            <wp:simplePos x="0" y="0"/>
            <wp:positionH relativeFrom="column">
              <wp:posOffset>0</wp:posOffset>
            </wp:positionH>
            <wp:positionV relativeFrom="paragraph">
              <wp:posOffset>-48260</wp:posOffset>
            </wp:positionV>
            <wp:extent cx="6119495" cy="5783580"/>
            <wp:effectExtent l="0" t="0" r="0" b="7620"/>
            <wp:wrapNone/>
            <wp:docPr id="18" name="Slik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19495" cy="5783580"/>
                    </a:xfrm>
                    <a:prstGeom prst="rect">
                      <a:avLst/>
                    </a:prstGeom>
                  </pic:spPr>
                </pic:pic>
              </a:graphicData>
            </a:graphic>
          </wp:anchor>
        </w:drawing>
      </w:r>
    </w:p>
    <w:p w:rsidR="00670F88" w:rsidRDefault="00670F88" w:rsidP="007254BE"/>
    <w:p w:rsidR="00670F88" w:rsidRDefault="00670F88" w:rsidP="007254BE"/>
    <w:p w:rsidR="00670F88" w:rsidRDefault="00670F88" w:rsidP="007254BE"/>
    <w:p w:rsidR="00670F88" w:rsidRDefault="00670F88" w:rsidP="007254BE"/>
    <w:p w:rsidR="00670F88" w:rsidRDefault="00670F88" w:rsidP="007254BE"/>
    <w:p w:rsidR="00670F88" w:rsidRDefault="00670F88" w:rsidP="007254BE"/>
    <w:p w:rsidR="00670F88" w:rsidRDefault="00670F88" w:rsidP="007254BE"/>
    <w:p w:rsidR="00670F88" w:rsidRDefault="00670F88" w:rsidP="007254BE"/>
    <w:p w:rsidR="00670F88" w:rsidRDefault="00670F88" w:rsidP="007254BE"/>
    <w:p w:rsidR="00670F88" w:rsidRDefault="00670F88" w:rsidP="007254BE"/>
    <w:p w:rsidR="00670F88" w:rsidRDefault="00670F88" w:rsidP="007254BE"/>
    <w:p w:rsidR="00670F88" w:rsidRDefault="00670F88" w:rsidP="007254BE"/>
    <w:p w:rsidR="00670F88" w:rsidRDefault="00670F88" w:rsidP="007254BE"/>
    <w:p w:rsidR="00670F88" w:rsidRDefault="00670F88" w:rsidP="007254BE"/>
    <w:p w:rsidR="00670F88" w:rsidRDefault="00670F88" w:rsidP="007254BE"/>
    <w:p w:rsidR="00670F88" w:rsidRDefault="00670F88" w:rsidP="007254BE"/>
    <w:p w:rsidR="00670F88" w:rsidRDefault="00670F88" w:rsidP="007254BE"/>
    <w:p w:rsidR="00670F88" w:rsidRDefault="00670F88" w:rsidP="007254BE">
      <w:r>
        <w:rPr>
          <w:noProof/>
        </w:rPr>
        <w:drawing>
          <wp:anchor distT="0" distB="0" distL="114300" distR="114300" simplePos="0" relativeHeight="251685888" behindDoc="1" locked="0" layoutInCell="1" allowOverlap="1" wp14:anchorId="44822A5A" wp14:editId="3E927A12">
            <wp:simplePos x="0" y="0"/>
            <wp:positionH relativeFrom="column">
              <wp:posOffset>0</wp:posOffset>
            </wp:positionH>
            <wp:positionV relativeFrom="paragraph">
              <wp:posOffset>-635</wp:posOffset>
            </wp:positionV>
            <wp:extent cx="6119495" cy="2955925"/>
            <wp:effectExtent l="0" t="0" r="0" b="0"/>
            <wp:wrapNone/>
            <wp:docPr id="19"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119495" cy="2955925"/>
                    </a:xfrm>
                    <a:prstGeom prst="rect">
                      <a:avLst/>
                    </a:prstGeom>
                  </pic:spPr>
                </pic:pic>
              </a:graphicData>
            </a:graphic>
          </wp:anchor>
        </w:drawing>
      </w:r>
    </w:p>
    <w:p w:rsidR="0094328F" w:rsidRDefault="0094328F" w:rsidP="00602B40">
      <w:pPr>
        <w:pageBreakBefore/>
      </w:pPr>
    </w:p>
    <w:p w:rsidR="0045139E" w:rsidRDefault="0045139E" w:rsidP="0045139E">
      <w:pPr>
        <w:pStyle w:val="SPKTP1NASLOV"/>
      </w:pPr>
      <w:bookmarkStart w:id="37" w:name="_Toc526488098"/>
      <w:r>
        <w:t>TABELE</w:t>
      </w:r>
      <w:bookmarkEnd w:id="37"/>
    </w:p>
    <w:p w:rsidR="0045139E" w:rsidRPr="003B6554" w:rsidRDefault="0045139E" w:rsidP="0045139E">
      <w:pPr>
        <w:pStyle w:val="SPKTP2NASLOV"/>
      </w:pPr>
      <w:bookmarkStart w:id="38" w:name="_Toc526488099"/>
      <w:r w:rsidRPr="0045139E">
        <w:t>TABELA PROSTOROV, POVRŠIN IN ZAKLJUČNIH OBDELAV</w:t>
      </w:r>
      <w:bookmarkEnd w:id="38"/>
    </w:p>
    <w:p w:rsidR="0045139E" w:rsidRDefault="00602B40" w:rsidP="0045139E">
      <w:pPr>
        <w:pStyle w:val="Kazaloslik"/>
      </w:pPr>
      <w:r>
        <w:t>.</w:t>
      </w:r>
    </w:p>
    <w:tbl>
      <w:tblPr>
        <w:tblW w:w="8720" w:type="dxa"/>
        <w:tblCellMar>
          <w:left w:w="70" w:type="dxa"/>
          <w:right w:w="70" w:type="dxa"/>
        </w:tblCellMar>
        <w:tblLook w:val="04A0" w:firstRow="1" w:lastRow="0" w:firstColumn="1" w:lastColumn="0" w:noHBand="0" w:noVBand="1"/>
      </w:tblPr>
      <w:tblGrid>
        <w:gridCol w:w="896"/>
        <w:gridCol w:w="2390"/>
        <w:gridCol w:w="1306"/>
        <w:gridCol w:w="2036"/>
        <w:gridCol w:w="1116"/>
        <w:gridCol w:w="976"/>
      </w:tblGrid>
      <w:tr w:rsidR="00602B40" w:rsidRPr="00602B40" w:rsidTr="00602B40">
        <w:trPr>
          <w:trHeight w:val="300"/>
        </w:trPr>
        <w:tc>
          <w:tcPr>
            <w:tcW w:w="896" w:type="dxa"/>
            <w:tcBorders>
              <w:top w:val="single" w:sz="4" w:space="0" w:color="auto"/>
              <w:left w:val="single" w:sz="4" w:space="0" w:color="auto"/>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b/>
                <w:bCs/>
                <w:color w:val="000000"/>
                <w:lang w:eastAsia="sl-SI"/>
              </w:rPr>
            </w:pPr>
            <w:r w:rsidRPr="00602B40">
              <w:rPr>
                <w:rFonts w:ascii="Swis721 Cn BT" w:eastAsia="Times New Roman" w:hAnsi="Swis721 Cn BT" w:cs="Times New Roman"/>
                <w:b/>
                <w:bCs/>
                <w:color w:val="000000"/>
                <w:lang w:eastAsia="sl-SI"/>
              </w:rPr>
              <w:t>OBJEKT:</w:t>
            </w:r>
          </w:p>
        </w:tc>
        <w:tc>
          <w:tcPr>
            <w:tcW w:w="3696" w:type="dxa"/>
            <w:gridSpan w:val="2"/>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OŠ ARTIČE - VRTEC - KLET</w:t>
            </w:r>
          </w:p>
        </w:tc>
        <w:tc>
          <w:tcPr>
            <w:tcW w:w="2036"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1116"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976" w:type="dxa"/>
            <w:tcBorders>
              <w:top w:val="single" w:sz="4" w:space="0" w:color="auto"/>
              <w:left w:val="nil"/>
              <w:bottom w:val="single" w:sz="4" w:space="0" w:color="auto"/>
              <w:right w:val="single" w:sz="4" w:space="0" w:color="auto"/>
            </w:tcBorders>
            <w:shd w:val="clear" w:color="000000" w:fill="D9D9D9"/>
            <w:noWrap/>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r>
      <w:tr w:rsidR="00602B40" w:rsidRPr="00602B40" w:rsidTr="00602B40">
        <w:trPr>
          <w:trHeight w:val="300"/>
        </w:trPr>
        <w:tc>
          <w:tcPr>
            <w:tcW w:w="896" w:type="dxa"/>
            <w:tcBorders>
              <w:top w:val="nil"/>
              <w:left w:val="nil"/>
              <w:bottom w:val="nil"/>
              <w:right w:val="nil"/>
            </w:tcBorders>
            <w:shd w:val="clear" w:color="auto" w:fill="auto"/>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p>
        </w:tc>
        <w:tc>
          <w:tcPr>
            <w:tcW w:w="2390"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306"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36"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16"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76" w:type="dxa"/>
            <w:tcBorders>
              <w:top w:val="nil"/>
              <w:left w:val="nil"/>
              <w:bottom w:val="nil"/>
              <w:right w:val="nil"/>
            </w:tcBorders>
            <w:shd w:val="clear" w:color="auto" w:fill="auto"/>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900"/>
        </w:trPr>
        <w:tc>
          <w:tcPr>
            <w:tcW w:w="896" w:type="dxa"/>
            <w:tcBorders>
              <w:top w:val="single" w:sz="4" w:space="0" w:color="auto"/>
              <w:left w:val="single" w:sz="4" w:space="0" w:color="auto"/>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oznaka objekta in etaže</w:t>
            </w:r>
          </w:p>
        </w:tc>
        <w:tc>
          <w:tcPr>
            <w:tcW w:w="2390" w:type="dxa"/>
            <w:tcBorders>
              <w:top w:val="single" w:sz="4" w:space="0" w:color="auto"/>
              <w:left w:val="nil"/>
              <w:bottom w:val="nil"/>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oznaka samostojne enote</w:t>
            </w:r>
          </w:p>
        </w:tc>
        <w:tc>
          <w:tcPr>
            <w:tcW w:w="1306"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oznaka/šifra prostora</w:t>
            </w:r>
          </w:p>
        </w:tc>
        <w:tc>
          <w:tcPr>
            <w:tcW w:w="2036"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opis prostora</w:t>
            </w:r>
          </w:p>
        </w:tc>
        <w:tc>
          <w:tcPr>
            <w:tcW w:w="1116"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 xml:space="preserve">površina tlaka*(m2) </w:t>
            </w:r>
          </w:p>
        </w:tc>
        <w:tc>
          <w:tcPr>
            <w:tcW w:w="976"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opis tlaka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C</w:t>
            </w:r>
          </w:p>
        </w:tc>
        <w:tc>
          <w:tcPr>
            <w:tcW w:w="239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komunikacije</w:t>
            </w:r>
          </w:p>
        </w:tc>
        <w:tc>
          <w:tcPr>
            <w:tcW w:w="130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CK.01</w:t>
            </w:r>
          </w:p>
        </w:tc>
        <w:tc>
          <w:tcPr>
            <w:tcW w:w="203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hodnik</w:t>
            </w:r>
          </w:p>
        </w:tc>
        <w:tc>
          <w:tcPr>
            <w:tcW w:w="111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4,70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39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30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CK.02</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stopnišče</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9,75</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E</w:t>
            </w:r>
          </w:p>
        </w:tc>
        <w:tc>
          <w:tcPr>
            <w:tcW w:w="239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gospodarski prostori</w:t>
            </w:r>
          </w:p>
        </w:tc>
        <w:tc>
          <w:tcPr>
            <w:tcW w:w="130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EK.01</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pralnica</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9,50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39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306"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EK.02</w:t>
            </w:r>
          </w:p>
        </w:tc>
        <w:tc>
          <w:tcPr>
            <w:tcW w:w="2036"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kotlovnica</w:t>
            </w:r>
          </w:p>
        </w:tc>
        <w:tc>
          <w:tcPr>
            <w:tcW w:w="1116"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47,15</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kermika</w:t>
            </w:r>
          </w:p>
        </w:tc>
      </w:tr>
      <w:tr w:rsidR="00602B40" w:rsidRPr="00602B40" w:rsidTr="00602B40">
        <w:trPr>
          <w:trHeight w:val="300"/>
        </w:trPr>
        <w:tc>
          <w:tcPr>
            <w:tcW w:w="896"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c>
          <w:tcPr>
            <w:tcW w:w="2390"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306"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36"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16"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76"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300"/>
        </w:trPr>
        <w:tc>
          <w:tcPr>
            <w:tcW w:w="896"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390"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306" w:type="dxa"/>
            <w:tcBorders>
              <w:top w:val="single" w:sz="4" w:space="0" w:color="auto"/>
              <w:left w:val="single" w:sz="4" w:space="0" w:color="auto"/>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 skupaj</w:t>
            </w:r>
          </w:p>
        </w:tc>
        <w:tc>
          <w:tcPr>
            <w:tcW w:w="2036"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16"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14,45</w:t>
            </w:r>
          </w:p>
        </w:tc>
        <w:tc>
          <w:tcPr>
            <w:tcW w:w="976"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r w:rsidR="00602B40" w:rsidRPr="00602B40" w:rsidTr="00602B40">
        <w:trPr>
          <w:trHeight w:val="300"/>
        </w:trPr>
        <w:tc>
          <w:tcPr>
            <w:tcW w:w="896"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390"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306" w:type="dxa"/>
            <w:tcBorders>
              <w:top w:val="nil"/>
              <w:left w:val="single" w:sz="4" w:space="0" w:color="auto"/>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E skupaj</w:t>
            </w:r>
          </w:p>
        </w:tc>
        <w:tc>
          <w:tcPr>
            <w:tcW w:w="203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1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56,65</w:t>
            </w:r>
          </w:p>
        </w:tc>
        <w:tc>
          <w:tcPr>
            <w:tcW w:w="976"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r w:rsidR="00602B40" w:rsidRPr="00602B40" w:rsidTr="00602B40">
        <w:trPr>
          <w:trHeight w:val="315"/>
        </w:trPr>
        <w:tc>
          <w:tcPr>
            <w:tcW w:w="896"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390"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306"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36"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16"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76"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315"/>
        </w:trPr>
        <w:tc>
          <w:tcPr>
            <w:tcW w:w="896"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390"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3342" w:type="dxa"/>
            <w:gridSpan w:val="2"/>
            <w:tcBorders>
              <w:top w:val="single" w:sz="8" w:space="0" w:color="auto"/>
              <w:left w:val="single" w:sz="8" w:space="0" w:color="auto"/>
              <w:bottom w:val="single" w:sz="8" w:space="0" w:color="auto"/>
              <w:right w:val="single" w:sz="8" w:space="0" w:color="000000"/>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KLET SKUPAJ</w:t>
            </w:r>
          </w:p>
        </w:tc>
        <w:tc>
          <w:tcPr>
            <w:tcW w:w="1116" w:type="dxa"/>
            <w:tcBorders>
              <w:top w:val="single" w:sz="8" w:space="0" w:color="auto"/>
              <w:left w:val="nil"/>
              <w:bottom w:val="single" w:sz="8" w:space="0" w:color="auto"/>
              <w:right w:val="single" w:sz="8"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71,10</w:t>
            </w:r>
          </w:p>
        </w:tc>
        <w:tc>
          <w:tcPr>
            <w:tcW w:w="976"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bl>
    <w:p w:rsidR="0094328F" w:rsidRDefault="0094328F" w:rsidP="007254BE"/>
    <w:tbl>
      <w:tblPr>
        <w:tblW w:w="8680" w:type="dxa"/>
        <w:tblCellMar>
          <w:left w:w="70" w:type="dxa"/>
          <w:right w:w="70" w:type="dxa"/>
        </w:tblCellMar>
        <w:tblLook w:val="04A0" w:firstRow="1" w:lastRow="0" w:firstColumn="1" w:lastColumn="0" w:noHBand="0" w:noVBand="1"/>
      </w:tblPr>
      <w:tblGrid>
        <w:gridCol w:w="888"/>
        <w:gridCol w:w="2461"/>
        <w:gridCol w:w="1227"/>
        <w:gridCol w:w="2028"/>
        <w:gridCol w:w="1108"/>
        <w:gridCol w:w="968"/>
      </w:tblGrid>
      <w:tr w:rsidR="00602B40" w:rsidRPr="00602B40" w:rsidTr="00602B40">
        <w:trPr>
          <w:trHeight w:val="300"/>
        </w:trPr>
        <w:tc>
          <w:tcPr>
            <w:tcW w:w="888" w:type="dxa"/>
            <w:tcBorders>
              <w:top w:val="single" w:sz="4" w:space="0" w:color="auto"/>
              <w:left w:val="single" w:sz="4" w:space="0" w:color="auto"/>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b/>
                <w:bCs/>
                <w:color w:val="000000"/>
                <w:lang w:eastAsia="sl-SI"/>
              </w:rPr>
            </w:pPr>
            <w:r w:rsidRPr="00602B40">
              <w:rPr>
                <w:rFonts w:ascii="Swis721 Cn BT" w:eastAsia="Times New Roman" w:hAnsi="Swis721 Cn BT" w:cs="Times New Roman"/>
                <w:b/>
                <w:bCs/>
                <w:color w:val="000000"/>
                <w:lang w:eastAsia="sl-SI"/>
              </w:rPr>
              <w:t>OBJEKT:</w:t>
            </w:r>
          </w:p>
        </w:tc>
        <w:tc>
          <w:tcPr>
            <w:tcW w:w="3688" w:type="dxa"/>
            <w:gridSpan w:val="2"/>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OŠ ARTIČE - VRTEC - PRITLIČJE</w:t>
            </w:r>
          </w:p>
        </w:tc>
        <w:tc>
          <w:tcPr>
            <w:tcW w:w="2028"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1108"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968" w:type="dxa"/>
            <w:tcBorders>
              <w:top w:val="single" w:sz="4" w:space="0" w:color="auto"/>
              <w:left w:val="nil"/>
              <w:bottom w:val="single" w:sz="4" w:space="0" w:color="auto"/>
              <w:right w:val="single" w:sz="4" w:space="0" w:color="auto"/>
            </w:tcBorders>
            <w:shd w:val="clear" w:color="000000" w:fill="D9D9D9"/>
            <w:noWrap/>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r>
      <w:tr w:rsidR="00602B40" w:rsidRPr="00602B40" w:rsidTr="00602B40">
        <w:trPr>
          <w:trHeight w:val="300"/>
        </w:trPr>
        <w:tc>
          <w:tcPr>
            <w:tcW w:w="888" w:type="dxa"/>
            <w:tcBorders>
              <w:top w:val="nil"/>
              <w:left w:val="nil"/>
              <w:bottom w:val="nil"/>
              <w:right w:val="nil"/>
            </w:tcBorders>
            <w:shd w:val="clear" w:color="auto" w:fill="auto"/>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p>
        </w:tc>
        <w:tc>
          <w:tcPr>
            <w:tcW w:w="2461"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27"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28"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08"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68" w:type="dxa"/>
            <w:tcBorders>
              <w:top w:val="nil"/>
              <w:left w:val="nil"/>
              <w:bottom w:val="nil"/>
              <w:right w:val="nil"/>
            </w:tcBorders>
            <w:shd w:val="clear" w:color="auto" w:fill="auto"/>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900"/>
        </w:trPr>
        <w:tc>
          <w:tcPr>
            <w:tcW w:w="888" w:type="dxa"/>
            <w:tcBorders>
              <w:top w:val="single" w:sz="4" w:space="0" w:color="auto"/>
              <w:left w:val="single" w:sz="4" w:space="0" w:color="auto"/>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oznaka objekta in etaže</w:t>
            </w:r>
          </w:p>
        </w:tc>
        <w:tc>
          <w:tcPr>
            <w:tcW w:w="2461" w:type="dxa"/>
            <w:tcBorders>
              <w:top w:val="single" w:sz="4" w:space="0" w:color="auto"/>
              <w:left w:val="nil"/>
              <w:bottom w:val="nil"/>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oznaka samostojne enote</w:t>
            </w:r>
          </w:p>
        </w:tc>
        <w:tc>
          <w:tcPr>
            <w:tcW w:w="1227"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oznaka/šifra prostora</w:t>
            </w:r>
          </w:p>
        </w:tc>
        <w:tc>
          <w:tcPr>
            <w:tcW w:w="2028"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opis prostora</w:t>
            </w:r>
          </w:p>
        </w:tc>
        <w:tc>
          <w:tcPr>
            <w:tcW w:w="1108"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 xml:space="preserve">površina tlaka*(m2) </w:t>
            </w:r>
          </w:p>
        </w:tc>
        <w:tc>
          <w:tcPr>
            <w:tcW w:w="968"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opis tlaka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A</w:t>
            </w:r>
          </w:p>
        </w:tc>
        <w:tc>
          <w:tcPr>
            <w:tcW w:w="2461"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igralni prostori</w:t>
            </w:r>
          </w:p>
        </w:tc>
        <w:tc>
          <w:tcPr>
            <w:tcW w:w="1227"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AP.01</w:t>
            </w:r>
          </w:p>
        </w:tc>
        <w:tc>
          <w:tcPr>
            <w:tcW w:w="202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igralnica</w:t>
            </w:r>
          </w:p>
        </w:tc>
        <w:tc>
          <w:tcPr>
            <w:tcW w:w="110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52,48</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AP.02</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igralnica</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53,08</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AP.03</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igralnica</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56,00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AP.04</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igralnica</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60,00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AP.05</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igralnica</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57,66</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AP.06</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osrednji prostor</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72,45</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AP.07</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pokrita terasa</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24,00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AP.08</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pokrita terasa</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24,00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AP.09</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pokrita terasa</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24,00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AP.10</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pokrita terasa</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24,00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AP.11</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pokrita terasa</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24,00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AP.12</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delilna kuhinja</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29,60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B</w:t>
            </w:r>
          </w:p>
        </w:tc>
        <w:tc>
          <w:tcPr>
            <w:tcW w:w="2461"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ostali prostori</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prostori za otroke</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BP.01</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 za otroke</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12,00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BP.02</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 za otroke</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12,00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BP.03</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 za otroke</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10,82</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BP.04</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 za otroke</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11,16</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BP.05</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 za otroke</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11,12</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BP.06</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garderobe za otroke</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8,00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BP.07</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garderobe za otroke</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8,00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BP.08</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garderobe za otroke</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8,00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BP.09</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garderobe za otroke</w:t>
            </w:r>
          </w:p>
        </w:tc>
        <w:tc>
          <w:tcPr>
            <w:tcW w:w="1108"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8,00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BP.10</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garderobe za otroke</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8,00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skupni prostori za otroke</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BP.11</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shramba za rekvizite</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11,00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BP.12</w:t>
            </w:r>
          </w:p>
        </w:tc>
        <w:tc>
          <w:tcPr>
            <w:tcW w:w="2028"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 na igrišče</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6,00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prostori za strok. delavce</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BP.13</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shramba za vrtna igrala</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22,70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BP.14</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BP.15</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BP.16</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garderoba za delavce</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9,80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ostali prostori</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BP.17</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prostor za vozičke</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9,80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BP.18</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prostor za vozičke</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8,25</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C</w:t>
            </w:r>
          </w:p>
        </w:tc>
        <w:tc>
          <w:tcPr>
            <w:tcW w:w="2461"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komunikacije</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CP.01</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vetrolov</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7,20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27"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CP.02</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vetrolov</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5,64</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27"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CP.03</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vetrolov</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9,00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27"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CP.04</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vetrolov</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9,00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27"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CP.05</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komunikacije</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122,50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CP.06</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stopnišče</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13,62</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c>
          <w:tcPr>
            <w:tcW w:w="2461"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27"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2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0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300"/>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61"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27" w:type="dxa"/>
            <w:tcBorders>
              <w:top w:val="single" w:sz="4" w:space="0" w:color="auto"/>
              <w:left w:val="single" w:sz="4" w:space="0" w:color="auto"/>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A skupaj</w:t>
            </w:r>
          </w:p>
        </w:tc>
        <w:tc>
          <w:tcPr>
            <w:tcW w:w="2028"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8"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501,27</w:t>
            </w: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r w:rsidR="00602B40" w:rsidRPr="00602B40" w:rsidTr="00602B40">
        <w:trPr>
          <w:trHeight w:val="300"/>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61"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27" w:type="dxa"/>
            <w:tcBorders>
              <w:top w:val="nil"/>
              <w:left w:val="single" w:sz="4" w:space="0" w:color="auto"/>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 skupaj</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168,65</w:t>
            </w: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r w:rsidR="00602B40" w:rsidRPr="00602B40" w:rsidTr="00602B40">
        <w:trPr>
          <w:trHeight w:val="300"/>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61"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27" w:type="dxa"/>
            <w:tcBorders>
              <w:top w:val="nil"/>
              <w:left w:val="single" w:sz="4" w:space="0" w:color="auto"/>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 skupaj</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166,96</w:t>
            </w: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r w:rsidR="00602B40" w:rsidRPr="00602B40" w:rsidTr="00602B40">
        <w:trPr>
          <w:trHeight w:val="315"/>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61"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27"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2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0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315"/>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61"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3255" w:type="dxa"/>
            <w:gridSpan w:val="2"/>
            <w:tcBorders>
              <w:top w:val="single" w:sz="8" w:space="0" w:color="auto"/>
              <w:left w:val="single" w:sz="8" w:space="0" w:color="auto"/>
              <w:bottom w:val="single" w:sz="8" w:space="0" w:color="auto"/>
              <w:right w:val="single" w:sz="8" w:space="0" w:color="000000"/>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PRITLIČJE SKUPAJ</w:t>
            </w:r>
          </w:p>
        </w:tc>
        <w:tc>
          <w:tcPr>
            <w:tcW w:w="1108" w:type="dxa"/>
            <w:tcBorders>
              <w:top w:val="single" w:sz="8" w:space="0" w:color="auto"/>
              <w:left w:val="nil"/>
              <w:bottom w:val="single" w:sz="8" w:space="0" w:color="auto"/>
              <w:right w:val="single" w:sz="8"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836,88</w:t>
            </w: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bl>
    <w:p w:rsidR="00602B40" w:rsidRDefault="00602B40" w:rsidP="007254BE"/>
    <w:tbl>
      <w:tblPr>
        <w:tblW w:w="8680" w:type="dxa"/>
        <w:tblCellMar>
          <w:left w:w="70" w:type="dxa"/>
          <w:right w:w="70" w:type="dxa"/>
        </w:tblCellMar>
        <w:tblLook w:val="04A0" w:firstRow="1" w:lastRow="0" w:firstColumn="1" w:lastColumn="0" w:noHBand="0" w:noVBand="1"/>
      </w:tblPr>
      <w:tblGrid>
        <w:gridCol w:w="888"/>
        <w:gridCol w:w="2461"/>
        <w:gridCol w:w="1227"/>
        <w:gridCol w:w="2028"/>
        <w:gridCol w:w="1108"/>
        <w:gridCol w:w="968"/>
      </w:tblGrid>
      <w:tr w:rsidR="00602B40" w:rsidRPr="00602B40" w:rsidTr="00602B40">
        <w:trPr>
          <w:trHeight w:val="300"/>
        </w:trPr>
        <w:tc>
          <w:tcPr>
            <w:tcW w:w="888" w:type="dxa"/>
            <w:tcBorders>
              <w:top w:val="single" w:sz="4" w:space="0" w:color="auto"/>
              <w:left w:val="single" w:sz="4" w:space="0" w:color="auto"/>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b/>
                <w:bCs/>
                <w:color w:val="000000"/>
                <w:lang w:eastAsia="sl-SI"/>
              </w:rPr>
            </w:pPr>
            <w:r w:rsidRPr="00602B40">
              <w:rPr>
                <w:rFonts w:ascii="Swis721 Cn BT" w:eastAsia="Times New Roman" w:hAnsi="Swis721 Cn BT" w:cs="Times New Roman"/>
                <w:b/>
                <w:bCs/>
                <w:color w:val="000000"/>
                <w:lang w:eastAsia="sl-SI"/>
              </w:rPr>
              <w:t>OBJEKT:</w:t>
            </w:r>
          </w:p>
        </w:tc>
        <w:tc>
          <w:tcPr>
            <w:tcW w:w="3688" w:type="dxa"/>
            <w:gridSpan w:val="2"/>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OŠ ARTIČE - VRTEC - 1. ETAŽA</w:t>
            </w:r>
          </w:p>
        </w:tc>
        <w:tc>
          <w:tcPr>
            <w:tcW w:w="2028"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1108"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968" w:type="dxa"/>
            <w:tcBorders>
              <w:top w:val="single" w:sz="4" w:space="0" w:color="auto"/>
              <w:left w:val="nil"/>
              <w:bottom w:val="single" w:sz="4" w:space="0" w:color="auto"/>
              <w:right w:val="single" w:sz="4" w:space="0" w:color="auto"/>
            </w:tcBorders>
            <w:shd w:val="clear" w:color="000000" w:fill="D9D9D9"/>
            <w:noWrap/>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r>
      <w:tr w:rsidR="00602B40" w:rsidRPr="00602B40" w:rsidTr="00602B40">
        <w:trPr>
          <w:trHeight w:val="300"/>
        </w:trPr>
        <w:tc>
          <w:tcPr>
            <w:tcW w:w="888" w:type="dxa"/>
            <w:tcBorders>
              <w:top w:val="nil"/>
              <w:left w:val="nil"/>
              <w:bottom w:val="nil"/>
              <w:right w:val="nil"/>
            </w:tcBorders>
            <w:shd w:val="clear" w:color="auto" w:fill="auto"/>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p>
        </w:tc>
        <w:tc>
          <w:tcPr>
            <w:tcW w:w="2461"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27"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28"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08"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68" w:type="dxa"/>
            <w:tcBorders>
              <w:top w:val="nil"/>
              <w:left w:val="nil"/>
              <w:bottom w:val="nil"/>
              <w:right w:val="nil"/>
            </w:tcBorders>
            <w:shd w:val="clear" w:color="auto" w:fill="auto"/>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900"/>
        </w:trPr>
        <w:tc>
          <w:tcPr>
            <w:tcW w:w="888" w:type="dxa"/>
            <w:tcBorders>
              <w:top w:val="single" w:sz="4" w:space="0" w:color="auto"/>
              <w:left w:val="single" w:sz="4" w:space="0" w:color="auto"/>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oznaka objekta in etaže</w:t>
            </w:r>
          </w:p>
        </w:tc>
        <w:tc>
          <w:tcPr>
            <w:tcW w:w="2461" w:type="dxa"/>
            <w:tcBorders>
              <w:top w:val="single" w:sz="4" w:space="0" w:color="auto"/>
              <w:left w:val="nil"/>
              <w:bottom w:val="nil"/>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oznaka samostojne enote</w:t>
            </w:r>
          </w:p>
        </w:tc>
        <w:tc>
          <w:tcPr>
            <w:tcW w:w="1227"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oznaka/šifra prostora</w:t>
            </w:r>
          </w:p>
        </w:tc>
        <w:tc>
          <w:tcPr>
            <w:tcW w:w="2028"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opis prostora</w:t>
            </w:r>
          </w:p>
        </w:tc>
        <w:tc>
          <w:tcPr>
            <w:tcW w:w="1108"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 xml:space="preserve">površina tlaka*(m2) </w:t>
            </w:r>
          </w:p>
        </w:tc>
        <w:tc>
          <w:tcPr>
            <w:tcW w:w="968"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opis tlaka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A</w:t>
            </w:r>
          </w:p>
        </w:tc>
        <w:tc>
          <w:tcPr>
            <w:tcW w:w="2461"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igralni prostori</w:t>
            </w:r>
          </w:p>
        </w:tc>
        <w:tc>
          <w:tcPr>
            <w:tcW w:w="1227"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AE.01</w:t>
            </w:r>
          </w:p>
        </w:tc>
        <w:tc>
          <w:tcPr>
            <w:tcW w:w="202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dodatni prostor</w:t>
            </w:r>
          </w:p>
        </w:tc>
        <w:tc>
          <w:tcPr>
            <w:tcW w:w="110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86,46</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B</w:t>
            </w:r>
          </w:p>
        </w:tc>
        <w:tc>
          <w:tcPr>
            <w:tcW w:w="2461"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ostali prostori</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prostori za otroke</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BP.01</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 za otroke</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12,00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BP.02</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garderobe za otroke</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8,00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skupni prostori za otroke</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BE.03</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individualno delo</w:t>
            </w:r>
          </w:p>
        </w:tc>
        <w:tc>
          <w:tcPr>
            <w:tcW w:w="1108"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8,10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prostori za strok. delavce</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BE.04</w:t>
            </w:r>
          </w:p>
        </w:tc>
        <w:tc>
          <w:tcPr>
            <w:tcW w:w="2028"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skupni prostor</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42,90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BE.05</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vodja enote</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12,14</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BE.06</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svetovalni delavec</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12,53</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BE.07</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kabinet</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25,00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BE.08</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10,30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C</w:t>
            </w:r>
          </w:p>
        </w:tc>
        <w:tc>
          <w:tcPr>
            <w:tcW w:w="2461"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komunikacije</w:t>
            </w:r>
          </w:p>
        </w:tc>
        <w:tc>
          <w:tcPr>
            <w:tcW w:w="1227"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CE.01</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stopnišče</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9,75</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27"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CE.02</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hodnik</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6,20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61"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27"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CE.03</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hodnik</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36,85</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E</w:t>
            </w:r>
          </w:p>
        </w:tc>
        <w:tc>
          <w:tcPr>
            <w:tcW w:w="2461"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gospodarski prostori</w:t>
            </w:r>
          </w:p>
        </w:tc>
        <w:tc>
          <w:tcPr>
            <w:tcW w:w="1227"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EE.01</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elektroprostor</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16,20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c>
          <w:tcPr>
            <w:tcW w:w="2461"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27"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2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0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300"/>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61"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27" w:type="dxa"/>
            <w:tcBorders>
              <w:top w:val="single" w:sz="4" w:space="0" w:color="auto"/>
              <w:left w:val="single" w:sz="4" w:space="0" w:color="auto"/>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A skupaj</w:t>
            </w:r>
          </w:p>
        </w:tc>
        <w:tc>
          <w:tcPr>
            <w:tcW w:w="2028"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8"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86,46</w:t>
            </w: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r w:rsidR="00602B40" w:rsidRPr="00602B40" w:rsidTr="00602B40">
        <w:trPr>
          <w:trHeight w:val="300"/>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61"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27" w:type="dxa"/>
            <w:tcBorders>
              <w:top w:val="nil"/>
              <w:left w:val="single" w:sz="4" w:space="0" w:color="auto"/>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 skupaj</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130,97</w:t>
            </w: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r w:rsidR="00602B40" w:rsidRPr="00602B40" w:rsidTr="00602B40">
        <w:trPr>
          <w:trHeight w:val="300"/>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61"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27" w:type="dxa"/>
            <w:tcBorders>
              <w:top w:val="nil"/>
              <w:left w:val="single" w:sz="4" w:space="0" w:color="auto"/>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 skupaj</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52,80</w:t>
            </w: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r w:rsidR="00602B40" w:rsidRPr="00602B40" w:rsidTr="00602B40">
        <w:trPr>
          <w:trHeight w:val="300"/>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61"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27" w:type="dxa"/>
            <w:tcBorders>
              <w:top w:val="nil"/>
              <w:left w:val="single" w:sz="4" w:space="0" w:color="auto"/>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E skupaj</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16,20</w:t>
            </w: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r w:rsidR="00602B40" w:rsidRPr="00602B40" w:rsidTr="00602B40">
        <w:trPr>
          <w:trHeight w:val="315"/>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61"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27"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2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0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315"/>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61"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3255" w:type="dxa"/>
            <w:gridSpan w:val="2"/>
            <w:tcBorders>
              <w:top w:val="single" w:sz="8" w:space="0" w:color="auto"/>
              <w:left w:val="single" w:sz="8" w:space="0" w:color="auto"/>
              <w:bottom w:val="single" w:sz="8" w:space="0" w:color="auto"/>
              <w:right w:val="single" w:sz="8" w:space="0" w:color="000000"/>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ETAŽA SKUPAJ</w:t>
            </w:r>
          </w:p>
        </w:tc>
        <w:tc>
          <w:tcPr>
            <w:tcW w:w="1108" w:type="dxa"/>
            <w:tcBorders>
              <w:top w:val="single" w:sz="8" w:space="0" w:color="auto"/>
              <w:left w:val="nil"/>
              <w:bottom w:val="single" w:sz="8" w:space="0" w:color="auto"/>
              <w:right w:val="single" w:sz="8"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286,43</w:t>
            </w: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bl>
    <w:p w:rsidR="00602B40" w:rsidRDefault="00602B40" w:rsidP="007254BE"/>
    <w:tbl>
      <w:tblPr>
        <w:tblW w:w="7680" w:type="dxa"/>
        <w:tblCellMar>
          <w:left w:w="70" w:type="dxa"/>
          <w:right w:w="70" w:type="dxa"/>
        </w:tblCellMar>
        <w:tblLook w:val="04A0" w:firstRow="1" w:lastRow="0" w:firstColumn="1" w:lastColumn="0" w:noHBand="0" w:noVBand="1"/>
      </w:tblPr>
      <w:tblGrid>
        <w:gridCol w:w="880"/>
        <w:gridCol w:w="2440"/>
        <w:gridCol w:w="3260"/>
        <w:gridCol w:w="1100"/>
      </w:tblGrid>
      <w:tr w:rsidR="00602B40" w:rsidRPr="00602B40" w:rsidTr="00602B40">
        <w:trPr>
          <w:trHeight w:val="315"/>
        </w:trPr>
        <w:tc>
          <w:tcPr>
            <w:tcW w:w="880" w:type="dxa"/>
            <w:tcBorders>
              <w:top w:val="nil"/>
              <w:left w:val="nil"/>
              <w:bottom w:val="nil"/>
              <w:right w:val="nil"/>
            </w:tcBorders>
            <w:shd w:val="clear" w:color="auto" w:fill="auto"/>
            <w:noWrap/>
            <w:vAlign w:val="bottom"/>
            <w:hideMark/>
          </w:tcPr>
          <w:p w:rsidR="00602B40" w:rsidRPr="00602B40" w:rsidRDefault="00602B40" w:rsidP="00602B40">
            <w:pPr>
              <w:spacing w:before="0" w:after="0" w:line="240" w:lineRule="auto"/>
              <w:rPr>
                <w:rFonts w:ascii="Times New Roman" w:eastAsia="Times New Roman" w:hAnsi="Times New Roman" w:cs="Times New Roman"/>
                <w:sz w:val="24"/>
                <w:szCs w:val="24"/>
                <w:lang w:eastAsia="sl-SI"/>
              </w:rPr>
            </w:pPr>
          </w:p>
        </w:tc>
        <w:tc>
          <w:tcPr>
            <w:tcW w:w="2440" w:type="dxa"/>
            <w:tcBorders>
              <w:top w:val="nil"/>
              <w:left w:val="nil"/>
              <w:bottom w:val="nil"/>
              <w:right w:val="nil"/>
            </w:tcBorders>
            <w:shd w:val="clear" w:color="auto" w:fill="auto"/>
            <w:vAlign w:val="bottom"/>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3260" w:type="dxa"/>
            <w:tcBorders>
              <w:top w:val="single" w:sz="8" w:space="0" w:color="auto"/>
              <w:left w:val="single" w:sz="8" w:space="0" w:color="auto"/>
              <w:bottom w:val="single" w:sz="8" w:space="0" w:color="auto"/>
              <w:right w:val="single" w:sz="8" w:space="0" w:color="000000"/>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000000"/>
                <w:lang w:eastAsia="sl-SI"/>
              </w:rPr>
            </w:pPr>
            <w:r w:rsidRPr="00602B40">
              <w:rPr>
                <w:rFonts w:ascii="Swis721 Cn BT" w:eastAsia="Times New Roman" w:hAnsi="Swis721 Cn BT" w:cs="Times New Roman"/>
                <w:b/>
                <w:bCs/>
                <w:color w:val="000000"/>
                <w:lang w:eastAsia="sl-SI"/>
              </w:rPr>
              <w:t>VRTEC SKUPAJ</w:t>
            </w:r>
          </w:p>
        </w:tc>
        <w:tc>
          <w:tcPr>
            <w:tcW w:w="1100" w:type="dxa"/>
            <w:tcBorders>
              <w:top w:val="single" w:sz="8" w:space="0" w:color="auto"/>
              <w:left w:val="nil"/>
              <w:bottom w:val="single" w:sz="8" w:space="0" w:color="auto"/>
              <w:right w:val="single" w:sz="8" w:space="0" w:color="auto"/>
            </w:tcBorders>
            <w:shd w:val="clear" w:color="auto" w:fill="auto"/>
            <w:vAlign w:val="bottom"/>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1.194,41</w:t>
            </w:r>
          </w:p>
        </w:tc>
      </w:tr>
    </w:tbl>
    <w:p w:rsidR="00602B40" w:rsidRDefault="00602B40" w:rsidP="007254BE"/>
    <w:tbl>
      <w:tblPr>
        <w:tblW w:w="8736" w:type="dxa"/>
        <w:tblCellMar>
          <w:left w:w="70" w:type="dxa"/>
          <w:right w:w="70" w:type="dxa"/>
        </w:tblCellMar>
        <w:tblLook w:val="04A0" w:firstRow="1" w:lastRow="0" w:firstColumn="1" w:lastColumn="0" w:noHBand="0" w:noVBand="1"/>
      </w:tblPr>
      <w:tblGrid>
        <w:gridCol w:w="896"/>
        <w:gridCol w:w="2456"/>
        <w:gridCol w:w="1256"/>
        <w:gridCol w:w="2036"/>
        <w:gridCol w:w="1116"/>
        <w:gridCol w:w="976"/>
      </w:tblGrid>
      <w:tr w:rsidR="00602B40" w:rsidRPr="00602B40" w:rsidTr="00602B40">
        <w:trPr>
          <w:trHeight w:val="300"/>
        </w:trPr>
        <w:tc>
          <w:tcPr>
            <w:tcW w:w="896" w:type="dxa"/>
            <w:tcBorders>
              <w:top w:val="single" w:sz="4" w:space="0" w:color="auto"/>
              <w:left w:val="single" w:sz="4" w:space="0" w:color="auto"/>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b/>
                <w:bCs/>
                <w:color w:val="000000"/>
                <w:lang w:eastAsia="sl-SI"/>
              </w:rPr>
            </w:pPr>
            <w:r w:rsidRPr="00602B40">
              <w:rPr>
                <w:rFonts w:ascii="Swis721 Cn BT" w:eastAsia="Times New Roman" w:hAnsi="Swis721 Cn BT" w:cs="Times New Roman"/>
                <w:b/>
                <w:bCs/>
                <w:color w:val="000000"/>
                <w:lang w:eastAsia="sl-SI"/>
              </w:rPr>
              <w:t>OBJEKT:</w:t>
            </w:r>
          </w:p>
        </w:tc>
        <w:tc>
          <w:tcPr>
            <w:tcW w:w="2456"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OŠ ARTIČE - KLET</w:t>
            </w:r>
          </w:p>
        </w:tc>
        <w:tc>
          <w:tcPr>
            <w:tcW w:w="1256"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2036"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1116"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976" w:type="dxa"/>
            <w:tcBorders>
              <w:top w:val="single" w:sz="4" w:space="0" w:color="auto"/>
              <w:left w:val="nil"/>
              <w:bottom w:val="single" w:sz="4" w:space="0" w:color="auto"/>
              <w:right w:val="single" w:sz="4" w:space="0" w:color="auto"/>
            </w:tcBorders>
            <w:shd w:val="clear" w:color="000000" w:fill="D9D9D9"/>
            <w:noWrap/>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r>
      <w:tr w:rsidR="00602B40" w:rsidRPr="00602B40" w:rsidTr="00602B40">
        <w:trPr>
          <w:trHeight w:val="300"/>
        </w:trPr>
        <w:tc>
          <w:tcPr>
            <w:tcW w:w="896" w:type="dxa"/>
            <w:tcBorders>
              <w:top w:val="nil"/>
              <w:left w:val="nil"/>
              <w:bottom w:val="nil"/>
              <w:right w:val="nil"/>
            </w:tcBorders>
            <w:shd w:val="clear" w:color="auto" w:fill="auto"/>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p>
        </w:tc>
        <w:tc>
          <w:tcPr>
            <w:tcW w:w="2456"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56"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36"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16"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76" w:type="dxa"/>
            <w:tcBorders>
              <w:top w:val="nil"/>
              <w:left w:val="nil"/>
              <w:bottom w:val="nil"/>
              <w:right w:val="nil"/>
            </w:tcBorders>
            <w:shd w:val="clear" w:color="auto" w:fill="auto"/>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900"/>
        </w:trPr>
        <w:tc>
          <w:tcPr>
            <w:tcW w:w="896" w:type="dxa"/>
            <w:tcBorders>
              <w:top w:val="single" w:sz="4" w:space="0" w:color="auto"/>
              <w:left w:val="single" w:sz="4" w:space="0" w:color="auto"/>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oznaka objekta in etaže</w:t>
            </w:r>
          </w:p>
        </w:tc>
        <w:tc>
          <w:tcPr>
            <w:tcW w:w="2456" w:type="dxa"/>
            <w:tcBorders>
              <w:top w:val="single" w:sz="4" w:space="0" w:color="auto"/>
              <w:left w:val="nil"/>
              <w:bottom w:val="nil"/>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oznaka samostojne enote</w:t>
            </w:r>
          </w:p>
        </w:tc>
        <w:tc>
          <w:tcPr>
            <w:tcW w:w="1256"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oznaka/šifra prostora</w:t>
            </w:r>
          </w:p>
        </w:tc>
        <w:tc>
          <w:tcPr>
            <w:tcW w:w="2036"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opis prostora</w:t>
            </w:r>
          </w:p>
        </w:tc>
        <w:tc>
          <w:tcPr>
            <w:tcW w:w="1116"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 xml:space="preserve">površina tlaka*(m2) </w:t>
            </w:r>
          </w:p>
        </w:tc>
        <w:tc>
          <w:tcPr>
            <w:tcW w:w="976"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opis tlaka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B</w:t>
            </w:r>
          </w:p>
        </w:tc>
        <w:tc>
          <w:tcPr>
            <w:tcW w:w="24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xml:space="preserve">gospodarski prostori  </w:t>
            </w:r>
          </w:p>
        </w:tc>
        <w:tc>
          <w:tcPr>
            <w:tcW w:w="125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BK.01</w:t>
            </w:r>
          </w:p>
        </w:tc>
        <w:tc>
          <w:tcPr>
            <w:tcW w:w="203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kuhinja - shramba</w:t>
            </w:r>
          </w:p>
        </w:tc>
        <w:tc>
          <w:tcPr>
            <w:tcW w:w="111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21,10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5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BK.02</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kuhinja - shramba</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10,00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5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BK.03</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kuhinja - shramba</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8,00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5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BK.04</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kuhinja - shramba</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6,50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5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BK.05</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kuhinja - zaposleni</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6,00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5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BK.06</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kuhinja - garderoba</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7,50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5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BK.07</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kuhinja - hodnik</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16,20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5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BK.08</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shramba inventarja</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117,00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5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BK.09</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shramba inventarja</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46,40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5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BK.10</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shramba za čistila</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30,00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5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BK.11</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garderoba / sanitarije</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11,00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5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BK.12</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priročna delavnica</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31,56</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5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BK.13</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priročna delavnica</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58,80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5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BK.14</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shramba inventarja</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9,20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C</w:t>
            </w:r>
          </w:p>
        </w:tc>
        <w:tc>
          <w:tcPr>
            <w:tcW w:w="24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komunikacije</w:t>
            </w:r>
          </w:p>
        </w:tc>
        <w:tc>
          <w:tcPr>
            <w:tcW w:w="12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CK.01</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hodnik</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35,86</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5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CK.02</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hodnik</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15,40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5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CK.03</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hodnik</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59,00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5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CK.04</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hodnik</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11,40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5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CK.05</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hodnik</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3,10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5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CK.05</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stopnišče</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9,70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5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CK.06</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stopnišče</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15,00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56"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5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CK.07</w:t>
            </w:r>
          </w:p>
        </w:tc>
        <w:tc>
          <w:tcPr>
            <w:tcW w:w="203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dvigalo</w:t>
            </w:r>
          </w:p>
        </w:tc>
        <w:tc>
          <w:tcPr>
            <w:tcW w:w="1116"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3,00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r>
      <w:tr w:rsidR="00602B40" w:rsidRPr="00602B40" w:rsidTr="00602B40">
        <w:trPr>
          <w:trHeight w:val="300"/>
        </w:trPr>
        <w:tc>
          <w:tcPr>
            <w:tcW w:w="896"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5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56"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CK.09</w:t>
            </w:r>
          </w:p>
        </w:tc>
        <w:tc>
          <w:tcPr>
            <w:tcW w:w="2036"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dvigalo</w:t>
            </w:r>
          </w:p>
        </w:tc>
        <w:tc>
          <w:tcPr>
            <w:tcW w:w="1116"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3,00</w:t>
            </w:r>
          </w:p>
        </w:tc>
        <w:tc>
          <w:tcPr>
            <w:tcW w:w="97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r>
      <w:tr w:rsidR="00602B40" w:rsidRPr="00602B40" w:rsidTr="00602B40">
        <w:trPr>
          <w:trHeight w:val="300"/>
        </w:trPr>
        <w:tc>
          <w:tcPr>
            <w:tcW w:w="896"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c>
          <w:tcPr>
            <w:tcW w:w="2456"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56"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36"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16"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76"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300"/>
        </w:trPr>
        <w:tc>
          <w:tcPr>
            <w:tcW w:w="896"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56"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56" w:type="dxa"/>
            <w:tcBorders>
              <w:top w:val="single" w:sz="4" w:space="0" w:color="auto"/>
              <w:left w:val="single" w:sz="4" w:space="0" w:color="auto"/>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 skupaj</w:t>
            </w:r>
          </w:p>
        </w:tc>
        <w:tc>
          <w:tcPr>
            <w:tcW w:w="2036"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16"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504,02</w:t>
            </w:r>
          </w:p>
        </w:tc>
        <w:tc>
          <w:tcPr>
            <w:tcW w:w="976"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r w:rsidR="00602B40" w:rsidRPr="00602B40" w:rsidTr="00602B40">
        <w:trPr>
          <w:trHeight w:val="300"/>
        </w:trPr>
        <w:tc>
          <w:tcPr>
            <w:tcW w:w="896"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56"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56" w:type="dxa"/>
            <w:tcBorders>
              <w:top w:val="nil"/>
              <w:left w:val="single" w:sz="4" w:space="0" w:color="auto"/>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 skupaj</w:t>
            </w:r>
          </w:p>
        </w:tc>
        <w:tc>
          <w:tcPr>
            <w:tcW w:w="203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16"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155,46</w:t>
            </w:r>
          </w:p>
        </w:tc>
        <w:tc>
          <w:tcPr>
            <w:tcW w:w="976"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r w:rsidR="00602B40" w:rsidRPr="00602B40" w:rsidTr="00602B40">
        <w:trPr>
          <w:trHeight w:val="315"/>
        </w:trPr>
        <w:tc>
          <w:tcPr>
            <w:tcW w:w="896"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56"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56"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36"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16"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76"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315"/>
        </w:trPr>
        <w:tc>
          <w:tcPr>
            <w:tcW w:w="896"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56"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3292" w:type="dxa"/>
            <w:gridSpan w:val="2"/>
            <w:tcBorders>
              <w:top w:val="single" w:sz="8" w:space="0" w:color="auto"/>
              <w:left w:val="single" w:sz="8" w:space="0" w:color="auto"/>
              <w:bottom w:val="single" w:sz="8" w:space="0" w:color="auto"/>
              <w:right w:val="single" w:sz="8" w:space="0" w:color="000000"/>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KLET SKUPAJ</w:t>
            </w:r>
          </w:p>
        </w:tc>
        <w:tc>
          <w:tcPr>
            <w:tcW w:w="1116" w:type="dxa"/>
            <w:tcBorders>
              <w:top w:val="single" w:sz="8" w:space="0" w:color="auto"/>
              <w:left w:val="nil"/>
              <w:bottom w:val="single" w:sz="8" w:space="0" w:color="auto"/>
              <w:right w:val="single" w:sz="8"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659,48</w:t>
            </w:r>
          </w:p>
        </w:tc>
        <w:tc>
          <w:tcPr>
            <w:tcW w:w="976"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bl>
    <w:p w:rsidR="00602B40" w:rsidRDefault="00602B40" w:rsidP="007254BE"/>
    <w:tbl>
      <w:tblPr>
        <w:tblW w:w="8688" w:type="dxa"/>
        <w:tblCellMar>
          <w:left w:w="70" w:type="dxa"/>
          <w:right w:w="70" w:type="dxa"/>
        </w:tblCellMar>
        <w:tblLook w:val="04A0" w:firstRow="1" w:lastRow="0" w:firstColumn="1" w:lastColumn="0" w:noHBand="0" w:noVBand="1"/>
      </w:tblPr>
      <w:tblGrid>
        <w:gridCol w:w="888"/>
        <w:gridCol w:w="2448"/>
        <w:gridCol w:w="1248"/>
        <w:gridCol w:w="2028"/>
        <w:gridCol w:w="1108"/>
        <w:gridCol w:w="968"/>
      </w:tblGrid>
      <w:tr w:rsidR="00602B40" w:rsidRPr="00602B40" w:rsidTr="00602B40">
        <w:trPr>
          <w:trHeight w:val="300"/>
        </w:trPr>
        <w:tc>
          <w:tcPr>
            <w:tcW w:w="888" w:type="dxa"/>
            <w:tcBorders>
              <w:top w:val="single" w:sz="4" w:space="0" w:color="auto"/>
              <w:left w:val="single" w:sz="4" w:space="0" w:color="auto"/>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b/>
                <w:bCs/>
                <w:color w:val="000000"/>
                <w:lang w:eastAsia="sl-SI"/>
              </w:rPr>
            </w:pPr>
            <w:r w:rsidRPr="00602B40">
              <w:rPr>
                <w:rFonts w:ascii="Swis721 Cn BT" w:eastAsia="Times New Roman" w:hAnsi="Swis721 Cn BT" w:cs="Times New Roman"/>
                <w:b/>
                <w:bCs/>
                <w:color w:val="000000"/>
                <w:lang w:eastAsia="sl-SI"/>
              </w:rPr>
              <w:t>OBJEKT:</w:t>
            </w:r>
          </w:p>
        </w:tc>
        <w:tc>
          <w:tcPr>
            <w:tcW w:w="2448"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OŠ ARTIČE - PRITLIČJE</w:t>
            </w:r>
          </w:p>
        </w:tc>
        <w:tc>
          <w:tcPr>
            <w:tcW w:w="1248"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2028"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1108"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968" w:type="dxa"/>
            <w:tcBorders>
              <w:top w:val="single" w:sz="4" w:space="0" w:color="auto"/>
              <w:left w:val="nil"/>
              <w:bottom w:val="single" w:sz="4" w:space="0" w:color="auto"/>
              <w:right w:val="single" w:sz="4" w:space="0" w:color="auto"/>
            </w:tcBorders>
            <w:shd w:val="clear" w:color="000000" w:fill="D9D9D9"/>
            <w:noWrap/>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r>
      <w:tr w:rsidR="00602B40" w:rsidRPr="00602B40" w:rsidTr="00602B40">
        <w:trPr>
          <w:trHeight w:val="300"/>
        </w:trPr>
        <w:tc>
          <w:tcPr>
            <w:tcW w:w="888" w:type="dxa"/>
            <w:tcBorders>
              <w:top w:val="nil"/>
              <w:left w:val="nil"/>
              <w:bottom w:val="nil"/>
              <w:right w:val="nil"/>
            </w:tcBorders>
            <w:shd w:val="clear" w:color="auto" w:fill="auto"/>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p>
        </w:tc>
        <w:tc>
          <w:tcPr>
            <w:tcW w:w="2448"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48"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28"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08"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68" w:type="dxa"/>
            <w:tcBorders>
              <w:top w:val="nil"/>
              <w:left w:val="nil"/>
              <w:bottom w:val="nil"/>
              <w:right w:val="nil"/>
            </w:tcBorders>
            <w:shd w:val="clear" w:color="auto" w:fill="auto"/>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900"/>
        </w:trPr>
        <w:tc>
          <w:tcPr>
            <w:tcW w:w="888" w:type="dxa"/>
            <w:tcBorders>
              <w:top w:val="single" w:sz="4" w:space="0" w:color="auto"/>
              <w:left w:val="single" w:sz="4" w:space="0" w:color="auto"/>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oznaka objekta in etaže</w:t>
            </w:r>
          </w:p>
        </w:tc>
        <w:tc>
          <w:tcPr>
            <w:tcW w:w="2448" w:type="dxa"/>
            <w:tcBorders>
              <w:top w:val="single" w:sz="4" w:space="0" w:color="auto"/>
              <w:left w:val="nil"/>
              <w:bottom w:val="nil"/>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oznaka samostojne enote</w:t>
            </w:r>
          </w:p>
        </w:tc>
        <w:tc>
          <w:tcPr>
            <w:tcW w:w="1248"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oznaka/šifra prostora</w:t>
            </w:r>
          </w:p>
        </w:tc>
        <w:tc>
          <w:tcPr>
            <w:tcW w:w="2028"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opis prostora</w:t>
            </w:r>
          </w:p>
        </w:tc>
        <w:tc>
          <w:tcPr>
            <w:tcW w:w="1108"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 xml:space="preserve">površina tlaka*(m2) </w:t>
            </w:r>
          </w:p>
        </w:tc>
        <w:tc>
          <w:tcPr>
            <w:tcW w:w="968"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opis tlaka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A</w:t>
            </w:r>
          </w:p>
        </w:tc>
        <w:tc>
          <w:tcPr>
            <w:tcW w:w="24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prostori za pouk</w:t>
            </w:r>
          </w:p>
        </w:tc>
        <w:tc>
          <w:tcPr>
            <w:tcW w:w="12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AP.01</w:t>
            </w:r>
          </w:p>
        </w:tc>
        <w:tc>
          <w:tcPr>
            <w:tcW w:w="202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učilnica</w:t>
            </w:r>
          </w:p>
        </w:tc>
        <w:tc>
          <w:tcPr>
            <w:tcW w:w="110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56,00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AP.02</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učilnica</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56,00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AP.03</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učilnica</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42,00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AP.04</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učilnica</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42,00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AP.05</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kabinet</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11,00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AP.06</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knjižnica</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108,70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B</w:t>
            </w:r>
          </w:p>
        </w:tc>
        <w:tc>
          <w:tcPr>
            <w:tcW w:w="24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ostali prostori</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BP.01</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jedilnica, večnamenski</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117,00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garderobe</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BP.02</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garderobe</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30,00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BP.03</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garderobe</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22,00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BP.04</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garderobe</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14,80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sanitarije za učence</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BP.05</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12,00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BP.06</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9,50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BP.07</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BP.08</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9,00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BP.09</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17,10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BP.10</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individualno delo</w:t>
            </w:r>
          </w:p>
        </w:tc>
        <w:tc>
          <w:tcPr>
            <w:tcW w:w="1108"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15,00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BP.11</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individualno delo</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11,00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gospodarski prostori</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BP.12</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kuhinja</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121,30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C</w:t>
            </w:r>
          </w:p>
        </w:tc>
        <w:tc>
          <w:tcPr>
            <w:tcW w:w="24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komunikacije</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CP.01</w:t>
            </w:r>
          </w:p>
        </w:tc>
        <w:tc>
          <w:tcPr>
            <w:tcW w:w="2028"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vetrolov</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12,50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48"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CP.02</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vetrolov</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7,20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48"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CP.03</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vetrolov</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5,50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48"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CP.04</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hodnik</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4,20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48"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CP.05</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hodnik</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109,20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48"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CP.06</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hodnik</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12,40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48"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CP.07</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hodnik</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86,15</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48"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CP.08</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stopnišče</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16,30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48"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CP.09</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stopnišče</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20,16</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48"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CP.10</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dvigalo</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CP.11</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dvigalo</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r>
      <w:tr w:rsidR="00602B40" w:rsidRPr="00602B40" w:rsidTr="00602B40">
        <w:trPr>
          <w:trHeight w:val="300"/>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2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0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300"/>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48" w:type="dxa"/>
            <w:tcBorders>
              <w:top w:val="single" w:sz="4" w:space="0" w:color="auto"/>
              <w:left w:val="single" w:sz="4" w:space="0" w:color="auto"/>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A skupaj</w:t>
            </w:r>
          </w:p>
        </w:tc>
        <w:tc>
          <w:tcPr>
            <w:tcW w:w="2028"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8"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315,70</w:t>
            </w: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r w:rsidR="00602B40" w:rsidRPr="00602B40" w:rsidTr="00602B40">
        <w:trPr>
          <w:trHeight w:val="300"/>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48" w:type="dxa"/>
            <w:tcBorders>
              <w:top w:val="nil"/>
              <w:left w:val="single" w:sz="4" w:space="0" w:color="auto"/>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 skupaj</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266,70</w:t>
            </w: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r w:rsidR="00602B40" w:rsidRPr="00602B40" w:rsidTr="00602B40">
        <w:trPr>
          <w:trHeight w:val="300"/>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48" w:type="dxa"/>
            <w:tcBorders>
              <w:top w:val="nil"/>
              <w:left w:val="single" w:sz="4" w:space="0" w:color="auto"/>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 skupaj</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273,61</w:t>
            </w: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r w:rsidR="00602B40" w:rsidRPr="00602B40" w:rsidTr="00602B40">
        <w:trPr>
          <w:trHeight w:val="315"/>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2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0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315"/>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3276" w:type="dxa"/>
            <w:gridSpan w:val="2"/>
            <w:tcBorders>
              <w:top w:val="single" w:sz="8" w:space="0" w:color="auto"/>
              <w:left w:val="single" w:sz="8" w:space="0" w:color="auto"/>
              <w:bottom w:val="single" w:sz="8" w:space="0" w:color="auto"/>
              <w:right w:val="single" w:sz="8" w:space="0" w:color="000000"/>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PRITLIČJE SKUPAJ</w:t>
            </w:r>
          </w:p>
        </w:tc>
        <w:tc>
          <w:tcPr>
            <w:tcW w:w="1108" w:type="dxa"/>
            <w:tcBorders>
              <w:top w:val="single" w:sz="8" w:space="0" w:color="auto"/>
              <w:left w:val="nil"/>
              <w:bottom w:val="single" w:sz="8" w:space="0" w:color="auto"/>
              <w:right w:val="single" w:sz="8"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856,01</w:t>
            </w: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bl>
    <w:p w:rsidR="00602B40" w:rsidRDefault="00602B40" w:rsidP="007254BE"/>
    <w:tbl>
      <w:tblPr>
        <w:tblW w:w="8640" w:type="dxa"/>
        <w:tblCellMar>
          <w:left w:w="70" w:type="dxa"/>
          <w:right w:w="70" w:type="dxa"/>
        </w:tblCellMar>
        <w:tblLook w:val="04A0" w:firstRow="1" w:lastRow="0" w:firstColumn="1" w:lastColumn="0" w:noHBand="0" w:noVBand="1"/>
      </w:tblPr>
      <w:tblGrid>
        <w:gridCol w:w="882"/>
        <w:gridCol w:w="2440"/>
        <w:gridCol w:w="1240"/>
        <w:gridCol w:w="2020"/>
        <w:gridCol w:w="1100"/>
        <w:gridCol w:w="960"/>
      </w:tblGrid>
      <w:tr w:rsidR="00602B40" w:rsidRPr="00602B40" w:rsidTr="00602B40">
        <w:trPr>
          <w:trHeight w:val="300"/>
        </w:trPr>
        <w:tc>
          <w:tcPr>
            <w:tcW w:w="880" w:type="dxa"/>
            <w:tcBorders>
              <w:top w:val="single" w:sz="4" w:space="0" w:color="auto"/>
              <w:left w:val="single" w:sz="4" w:space="0" w:color="auto"/>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b/>
                <w:bCs/>
                <w:color w:val="000000"/>
                <w:lang w:eastAsia="sl-SI"/>
              </w:rPr>
            </w:pPr>
            <w:r w:rsidRPr="00602B40">
              <w:rPr>
                <w:rFonts w:ascii="Swis721 Cn BT" w:eastAsia="Times New Roman" w:hAnsi="Swis721 Cn BT" w:cs="Times New Roman"/>
                <w:b/>
                <w:bCs/>
                <w:color w:val="000000"/>
                <w:lang w:eastAsia="sl-SI"/>
              </w:rPr>
              <w:t>OBJEKT:</w:t>
            </w:r>
          </w:p>
        </w:tc>
        <w:tc>
          <w:tcPr>
            <w:tcW w:w="2440"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OŠ ARTIČE - 1. ETAŽA</w:t>
            </w:r>
          </w:p>
        </w:tc>
        <w:tc>
          <w:tcPr>
            <w:tcW w:w="1240"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2020"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1100"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960" w:type="dxa"/>
            <w:tcBorders>
              <w:top w:val="single" w:sz="4" w:space="0" w:color="auto"/>
              <w:left w:val="nil"/>
              <w:bottom w:val="single" w:sz="4" w:space="0" w:color="auto"/>
              <w:right w:val="single" w:sz="4" w:space="0" w:color="auto"/>
            </w:tcBorders>
            <w:shd w:val="clear" w:color="000000" w:fill="D9D9D9"/>
            <w:noWrap/>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r>
      <w:tr w:rsidR="00602B40" w:rsidRPr="00602B40" w:rsidTr="00602B40">
        <w:trPr>
          <w:trHeight w:val="300"/>
        </w:trPr>
        <w:tc>
          <w:tcPr>
            <w:tcW w:w="880" w:type="dxa"/>
            <w:tcBorders>
              <w:top w:val="nil"/>
              <w:left w:val="nil"/>
              <w:bottom w:val="nil"/>
              <w:right w:val="nil"/>
            </w:tcBorders>
            <w:shd w:val="clear" w:color="auto" w:fill="auto"/>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p>
        </w:tc>
        <w:tc>
          <w:tcPr>
            <w:tcW w:w="2440"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40"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20"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00"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60" w:type="dxa"/>
            <w:tcBorders>
              <w:top w:val="nil"/>
              <w:left w:val="nil"/>
              <w:bottom w:val="nil"/>
              <w:right w:val="nil"/>
            </w:tcBorders>
            <w:shd w:val="clear" w:color="auto" w:fill="auto"/>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900"/>
        </w:trPr>
        <w:tc>
          <w:tcPr>
            <w:tcW w:w="880" w:type="dxa"/>
            <w:tcBorders>
              <w:top w:val="single" w:sz="4" w:space="0" w:color="auto"/>
              <w:left w:val="single" w:sz="4" w:space="0" w:color="auto"/>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oznaka objekta in etaže</w:t>
            </w:r>
          </w:p>
        </w:tc>
        <w:tc>
          <w:tcPr>
            <w:tcW w:w="2440" w:type="dxa"/>
            <w:tcBorders>
              <w:top w:val="single" w:sz="4" w:space="0" w:color="auto"/>
              <w:left w:val="nil"/>
              <w:bottom w:val="nil"/>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oznaka samostojne enote</w:t>
            </w:r>
          </w:p>
        </w:tc>
        <w:tc>
          <w:tcPr>
            <w:tcW w:w="1240"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oznaka/šifra prostora</w:t>
            </w:r>
          </w:p>
        </w:tc>
        <w:tc>
          <w:tcPr>
            <w:tcW w:w="2020"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opis prostora</w:t>
            </w:r>
          </w:p>
        </w:tc>
        <w:tc>
          <w:tcPr>
            <w:tcW w:w="1100"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 xml:space="preserve">površina tlaka*(m2) </w:t>
            </w:r>
          </w:p>
        </w:tc>
        <w:tc>
          <w:tcPr>
            <w:tcW w:w="960"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opis tlaka</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A</w:t>
            </w:r>
          </w:p>
        </w:tc>
        <w:tc>
          <w:tcPr>
            <w:tcW w:w="24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prostori za pouk</w:t>
            </w:r>
          </w:p>
        </w:tc>
        <w:tc>
          <w:tcPr>
            <w:tcW w:w="12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A1E.01</w:t>
            </w:r>
          </w:p>
        </w:tc>
        <w:tc>
          <w:tcPr>
            <w:tcW w:w="202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učilnica</w:t>
            </w:r>
          </w:p>
        </w:tc>
        <w:tc>
          <w:tcPr>
            <w:tcW w:w="110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56,00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A1E.02</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učilnica</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60,00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A1E.03</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kabinet</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15,00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A1E.04</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učilnica</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60,00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A1E.05</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učilnica</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72,00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A1E.06</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kabinet</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42,00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A1E.07</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učilnica</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53,00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A1E.08</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učilnica</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40,00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A1E.09</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kabinet</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10,00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A1E.10</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učilnica</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53,00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B</w:t>
            </w:r>
          </w:p>
        </w:tc>
        <w:tc>
          <w:tcPr>
            <w:tcW w:w="24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ostali prostori</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sanitarije za učence</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B1E.01</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29,00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B1E.02</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B1E.03</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upravni prostori</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B1E.04</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tajništvo</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21,00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B1E.05</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ravnatelj</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16,00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B1E.06</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računovodstvo</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16,00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B1E.07</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zbornica</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70,00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B1E.08</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garderoba</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13,00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B1E.09</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7,00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B1E.10</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svetovalno delo</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23,00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B1E.11</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individualno delo</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33,00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B1E.12</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individualno delo</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23,00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ostalo</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B1E.13</w:t>
            </w:r>
          </w:p>
        </w:tc>
        <w:tc>
          <w:tcPr>
            <w:tcW w:w="202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tehnični prostor</w:t>
            </w:r>
          </w:p>
        </w:tc>
        <w:tc>
          <w:tcPr>
            <w:tcW w:w="110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23,00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C</w:t>
            </w:r>
          </w:p>
        </w:tc>
        <w:tc>
          <w:tcPr>
            <w:tcW w:w="24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komunikacije</w:t>
            </w:r>
          </w:p>
        </w:tc>
        <w:tc>
          <w:tcPr>
            <w:tcW w:w="1240"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C1E.01</w:t>
            </w:r>
          </w:p>
        </w:tc>
        <w:tc>
          <w:tcPr>
            <w:tcW w:w="2020"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hodnik</w:t>
            </w:r>
          </w:p>
        </w:tc>
        <w:tc>
          <w:tcPr>
            <w:tcW w:w="1100"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88,20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40"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C1E.02</w:t>
            </w:r>
          </w:p>
        </w:tc>
        <w:tc>
          <w:tcPr>
            <w:tcW w:w="202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hodnik</w:t>
            </w:r>
          </w:p>
        </w:tc>
        <w:tc>
          <w:tcPr>
            <w:tcW w:w="110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12,90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40"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C1E.03</w:t>
            </w:r>
          </w:p>
        </w:tc>
        <w:tc>
          <w:tcPr>
            <w:tcW w:w="202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hodnik</w:t>
            </w:r>
          </w:p>
        </w:tc>
        <w:tc>
          <w:tcPr>
            <w:tcW w:w="110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11,40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40"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C1E.04</w:t>
            </w:r>
          </w:p>
        </w:tc>
        <w:tc>
          <w:tcPr>
            <w:tcW w:w="202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hodnik</w:t>
            </w:r>
          </w:p>
        </w:tc>
        <w:tc>
          <w:tcPr>
            <w:tcW w:w="110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57,00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40"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C1E.05</w:t>
            </w:r>
          </w:p>
        </w:tc>
        <w:tc>
          <w:tcPr>
            <w:tcW w:w="202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stopnišče</w:t>
            </w:r>
          </w:p>
        </w:tc>
        <w:tc>
          <w:tcPr>
            <w:tcW w:w="110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16,30</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0"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0" w:type="dxa"/>
            <w:tcBorders>
              <w:top w:val="nil"/>
              <w:left w:val="nil"/>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0" w:type="dxa"/>
            <w:tcBorders>
              <w:top w:val="single" w:sz="4" w:space="0" w:color="auto"/>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C1E.06</w:t>
            </w:r>
          </w:p>
        </w:tc>
        <w:tc>
          <w:tcPr>
            <w:tcW w:w="202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stopnišče</w:t>
            </w:r>
          </w:p>
        </w:tc>
        <w:tc>
          <w:tcPr>
            <w:tcW w:w="110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20,16</w:t>
            </w:r>
          </w:p>
        </w:tc>
        <w:tc>
          <w:tcPr>
            <w:tcW w:w="96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0"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c>
          <w:tcPr>
            <w:tcW w:w="2440"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40"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20"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00"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60"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300"/>
        </w:trPr>
        <w:tc>
          <w:tcPr>
            <w:tcW w:w="880"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40"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40" w:type="dxa"/>
            <w:tcBorders>
              <w:top w:val="single" w:sz="4" w:space="0" w:color="auto"/>
              <w:left w:val="single" w:sz="4" w:space="0" w:color="auto"/>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A skupaj</w:t>
            </w:r>
          </w:p>
        </w:tc>
        <w:tc>
          <w:tcPr>
            <w:tcW w:w="2020"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0"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461,00</w:t>
            </w:r>
          </w:p>
        </w:tc>
        <w:tc>
          <w:tcPr>
            <w:tcW w:w="960"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r w:rsidR="00602B40" w:rsidRPr="00602B40" w:rsidTr="00602B40">
        <w:trPr>
          <w:trHeight w:val="300"/>
        </w:trPr>
        <w:tc>
          <w:tcPr>
            <w:tcW w:w="880"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40"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40" w:type="dxa"/>
            <w:tcBorders>
              <w:top w:val="nil"/>
              <w:left w:val="single" w:sz="4" w:space="0" w:color="auto"/>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 skupaj</w:t>
            </w:r>
          </w:p>
        </w:tc>
        <w:tc>
          <w:tcPr>
            <w:tcW w:w="202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274,00</w:t>
            </w:r>
          </w:p>
        </w:tc>
        <w:tc>
          <w:tcPr>
            <w:tcW w:w="960"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r w:rsidR="00602B40" w:rsidRPr="00602B40" w:rsidTr="00602B40">
        <w:trPr>
          <w:trHeight w:val="300"/>
        </w:trPr>
        <w:tc>
          <w:tcPr>
            <w:tcW w:w="880"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40"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40" w:type="dxa"/>
            <w:tcBorders>
              <w:top w:val="nil"/>
              <w:left w:val="single" w:sz="4" w:space="0" w:color="auto"/>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 skupaj</w:t>
            </w:r>
          </w:p>
        </w:tc>
        <w:tc>
          <w:tcPr>
            <w:tcW w:w="202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0"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205,96</w:t>
            </w:r>
          </w:p>
        </w:tc>
        <w:tc>
          <w:tcPr>
            <w:tcW w:w="960"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r w:rsidR="00602B40" w:rsidRPr="00602B40" w:rsidTr="00602B40">
        <w:trPr>
          <w:trHeight w:val="315"/>
        </w:trPr>
        <w:tc>
          <w:tcPr>
            <w:tcW w:w="880"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40"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40"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20"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00"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60"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315"/>
        </w:trPr>
        <w:tc>
          <w:tcPr>
            <w:tcW w:w="880"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40"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3260" w:type="dxa"/>
            <w:gridSpan w:val="2"/>
            <w:tcBorders>
              <w:top w:val="single" w:sz="8" w:space="0" w:color="auto"/>
              <w:left w:val="single" w:sz="8" w:space="0" w:color="auto"/>
              <w:bottom w:val="single" w:sz="8" w:space="0" w:color="auto"/>
              <w:right w:val="single" w:sz="8" w:space="0" w:color="000000"/>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1. ETAŽA SKUPAJ</w:t>
            </w:r>
          </w:p>
        </w:tc>
        <w:tc>
          <w:tcPr>
            <w:tcW w:w="1100" w:type="dxa"/>
            <w:tcBorders>
              <w:top w:val="single" w:sz="8" w:space="0" w:color="auto"/>
              <w:left w:val="nil"/>
              <w:bottom w:val="single" w:sz="8" w:space="0" w:color="auto"/>
              <w:right w:val="single" w:sz="8"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940,96</w:t>
            </w:r>
          </w:p>
        </w:tc>
        <w:tc>
          <w:tcPr>
            <w:tcW w:w="960"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bl>
    <w:p w:rsidR="00602B40" w:rsidRDefault="00602B40" w:rsidP="007254BE"/>
    <w:tbl>
      <w:tblPr>
        <w:tblW w:w="8688" w:type="dxa"/>
        <w:tblCellMar>
          <w:left w:w="70" w:type="dxa"/>
          <w:right w:w="70" w:type="dxa"/>
        </w:tblCellMar>
        <w:tblLook w:val="04A0" w:firstRow="1" w:lastRow="0" w:firstColumn="1" w:lastColumn="0" w:noHBand="0" w:noVBand="1"/>
      </w:tblPr>
      <w:tblGrid>
        <w:gridCol w:w="888"/>
        <w:gridCol w:w="2448"/>
        <w:gridCol w:w="1248"/>
        <w:gridCol w:w="2028"/>
        <w:gridCol w:w="1108"/>
        <w:gridCol w:w="968"/>
      </w:tblGrid>
      <w:tr w:rsidR="00602B40" w:rsidRPr="00602B40" w:rsidTr="00602B40">
        <w:trPr>
          <w:trHeight w:val="300"/>
        </w:trPr>
        <w:tc>
          <w:tcPr>
            <w:tcW w:w="888" w:type="dxa"/>
            <w:tcBorders>
              <w:top w:val="single" w:sz="4" w:space="0" w:color="auto"/>
              <w:left w:val="single" w:sz="4" w:space="0" w:color="auto"/>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b/>
                <w:bCs/>
                <w:color w:val="000000"/>
                <w:lang w:eastAsia="sl-SI"/>
              </w:rPr>
            </w:pPr>
            <w:r w:rsidRPr="00602B40">
              <w:rPr>
                <w:rFonts w:ascii="Swis721 Cn BT" w:eastAsia="Times New Roman" w:hAnsi="Swis721 Cn BT" w:cs="Times New Roman"/>
                <w:b/>
                <w:bCs/>
                <w:color w:val="000000"/>
                <w:lang w:eastAsia="sl-SI"/>
              </w:rPr>
              <w:t>OBJEKT:</w:t>
            </w:r>
          </w:p>
        </w:tc>
        <w:tc>
          <w:tcPr>
            <w:tcW w:w="2448"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OŠ ARTIČE -2. ETAŽA</w:t>
            </w:r>
          </w:p>
        </w:tc>
        <w:tc>
          <w:tcPr>
            <w:tcW w:w="1248"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2028"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1108" w:type="dxa"/>
            <w:tcBorders>
              <w:top w:val="single" w:sz="4" w:space="0" w:color="auto"/>
              <w:left w:val="nil"/>
              <w:bottom w:val="single" w:sz="4" w:space="0" w:color="auto"/>
              <w:right w:val="nil"/>
            </w:tcBorders>
            <w:shd w:val="clear" w:color="000000" w:fill="D9D9D9"/>
            <w:noWrap/>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968" w:type="dxa"/>
            <w:tcBorders>
              <w:top w:val="single" w:sz="4" w:space="0" w:color="auto"/>
              <w:left w:val="nil"/>
              <w:bottom w:val="single" w:sz="4" w:space="0" w:color="auto"/>
              <w:right w:val="single" w:sz="4" w:space="0" w:color="auto"/>
            </w:tcBorders>
            <w:shd w:val="clear" w:color="000000" w:fill="D9D9D9"/>
            <w:noWrap/>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r>
      <w:tr w:rsidR="00602B40" w:rsidRPr="00602B40" w:rsidTr="00602B40">
        <w:trPr>
          <w:trHeight w:val="300"/>
        </w:trPr>
        <w:tc>
          <w:tcPr>
            <w:tcW w:w="888" w:type="dxa"/>
            <w:tcBorders>
              <w:top w:val="nil"/>
              <w:left w:val="nil"/>
              <w:bottom w:val="nil"/>
              <w:right w:val="nil"/>
            </w:tcBorders>
            <w:shd w:val="clear" w:color="auto" w:fill="auto"/>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p>
        </w:tc>
        <w:tc>
          <w:tcPr>
            <w:tcW w:w="2448"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48"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28"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08" w:type="dxa"/>
            <w:tcBorders>
              <w:top w:val="nil"/>
              <w:left w:val="nil"/>
              <w:bottom w:val="nil"/>
              <w:right w:val="nil"/>
            </w:tcBorders>
            <w:shd w:val="clear" w:color="auto" w:fill="auto"/>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68" w:type="dxa"/>
            <w:tcBorders>
              <w:top w:val="nil"/>
              <w:left w:val="nil"/>
              <w:bottom w:val="nil"/>
              <w:right w:val="nil"/>
            </w:tcBorders>
            <w:shd w:val="clear" w:color="auto" w:fill="auto"/>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900"/>
        </w:trPr>
        <w:tc>
          <w:tcPr>
            <w:tcW w:w="888" w:type="dxa"/>
            <w:tcBorders>
              <w:top w:val="single" w:sz="4" w:space="0" w:color="auto"/>
              <w:left w:val="single" w:sz="4" w:space="0" w:color="auto"/>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oznaka objekta in etaže</w:t>
            </w:r>
          </w:p>
        </w:tc>
        <w:tc>
          <w:tcPr>
            <w:tcW w:w="2448" w:type="dxa"/>
            <w:tcBorders>
              <w:top w:val="single" w:sz="4" w:space="0" w:color="auto"/>
              <w:left w:val="nil"/>
              <w:bottom w:val="nil"/>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oznaka samostojne enote</w:t>
            </w:r>
          </w:p>
        </w:tc>
        <w:tc>
          <w:tcPr>
            <w:tcW w:w="1248"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oznaka/šifra prostora</w:t>
            </w:r>
          </w:p>
        </w:tc>
        <w:tc>
          <w:tcPr>
            <w:tcW w:w="2028"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opis prostora</w:t>
            </w:r>
          </w:p>
        </w:tc>
        <w:tc>
          <w:tcPr>
            <w:tcW w:w="1108"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 xml:space="preserve">površina tlaka*(m2) </w:t>
            </w:r>
          </w:p>
        </w:tc>
        <w:tc>
          <w:tcPr>
            <w:tcW w:w="968" w:type="dxa"/>
            <w:tcBorders>
              <w:top w:val="single" w:sz="4" w:space="0" w:color="auto"/>
              <w:left w:val="nil"/>
              <w:bottom w:val="single" w:sz="4" w:space="0" w:color="auto"/>
              <w:right w:val="single" w:sz="4" w:space="0" w:color="auto"/>
            </w:tcBorders>
            <w:shd w:val="clear" w:color="auto" w:fill="auto"/>
            <w:hideMark/>
          </w:tcPr>
          <w:p w:rsidR="00602B40" w:rsidRPr="00602B40" w:rsidRDefault="00602B40" w:rsidP="00602B40">
            <w:pPr>
              <w:spacing w:before="0" w:after="0" w:line="240" w:lineRule="auto"/>
              <w:rPr>
                <w:rFonts w:ascii="Swis721 Cn BT" w:eastAsia="Times New Roman" w:hAnsi="Swis721 Cn BT" w:cs="Times New Roman"/>
                <w:b/>
                <w:bCs/>
                <w:lang w:eastAsia="sl-SI"/>
              </w:rPr>
            </w:pPr>
            <w:r w:rsidRPr="00602B40">
              <w:rPr>
                <w:rFonts w:ascii="Swis721 Cn BT" w:eastAsia="Times New Roman" w:hAnsi="Swis721 Cn BT" w:cs="Times New Roman"/>
                <w:b/>
                <w:bCs/>
                <w:lang w:eastAsia="sl-SI"/>
              </w:rPr>
              <w:t>opis tlaka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A</w:t>
            </w:r>
          </w:p>
        </w:tc>
        <w:tc>
          <w:tcPr>
            <w:tcW w:w="24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prostori za pouk</w:t>
            </w:r>
          </w:p>
        </w:tc>
        <w:tc>
          <w:tcPr>
            <w:tcW w:w="12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A2E.01</w:t>
            </w:r>
          </w:p>
        </w:tc>
        <w:tc>
          <w:tcPr>
            <w:tcW w:w="202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učilnica</w:t>
            </w:r>
          </w:p>
        </w:tc>
        <w:tc>
          <w:tcPr>
            <w:tcW w:w="110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56,00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A2E.02</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kabinet</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12,30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A2E.03</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učilnica</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56,00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A2E.04</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kabinet</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21,70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A2E.05</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učilnica</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54,80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A2E.06</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kabinet</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22,00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A2E.07</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multimedija</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74,50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A2E.08</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skupni prostor</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53,90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A2E.09</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učilnica</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117,00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A2E.10</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kabinet</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23,00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A2E.11</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kabinet</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26,00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A2E.12</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učilnica</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60,00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A2E.13</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kabinet</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10,00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A2E.14</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učilnica</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60,00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A2E.15</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fototemnica</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7,00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A2E.16</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šolski radio</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14,00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B</w:t>
            </w:r>
          </w:p>
        </w:tc>
        <w:tc>
          <w:tcPr>
            <w:tcW w:w="24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ostali prostori</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 </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sanitarije za učence</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B2E.01</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13,00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B2E.02</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13,00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B2E.03</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sanitarije</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3,00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upravni prostori</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B2E.04</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svetovalno delo</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18,00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vinil</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B2E.05</w:t>
            </w:r>
          </w:p>
        </w:tc>
        <w:tc>
          <w:tcPr>
            <w:tcW w:w="202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arhiv</w:t>
            </w:r>
          </w:p>
        </w:tc>
        <w:tc>
          <w:tcPr>
            <w:tcW w:w="110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39,00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C</w:t>
            </w:r>
          </w:p>
        </w:tc>
        <w:tc>
          <w:tcPr>
            <w:tcW w:w="24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komunikacije</w:t>
            </w:r>
          </w:p>
        </w:tc>
        <w:tc>
          <w:tcPr>
            <w:tcW w:w="1248" w:type="dxa"/>
            <w:tcBorders>
              <w:top w:val="single" w:sz="4" w:space="0" w:color="auto"/>
              <w:left w:val="nil"/>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C2E.01</w:t>
            </w:r>
          </w:p>
        </w:tc>
        <w:tc>
          <w:tcPr>
            <w:tcW w:w="2028"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hodnik</w:t>
            </w:r>
          </w:p>
        </w:tc>
        <w:tc>
          <w:tcPr>
            <w:tcW w:w="1108"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67,00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48"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C2E.02</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hodnik</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11,50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48"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C2E.03</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hodnik</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57,00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48"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C2E.04</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stopnišče</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16,30</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48"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C2E.05</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stopnišče</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20,16</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keramika</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p>
        </w:tc>
        <w:tc>
          <w:tcPr>
            <w:tcW w:w="1248" w:type="dxa"/>
            <w:tcBorders>
              <w:top w:val="single" w:sz="4" w:space="0" w:color="auto"/>
              <w:left w:val="single" w:sz="4" w:space="0" w:color="auto"/>
              <w:bottom w:val="nil"/>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C2E.06</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r>
      <w:tr w:rsidR="00602B40" w:rsidRPr="00602B40" w:rsidTr="00602B40">
        <w:trPr>
          <w:trHeight w:val="300"/>
        </w:trPr>
        <w:tc>
          <w:tcPr>
            <w:tcW w:w="888" w:type="dxa"/>
            <w:tcBorders>
              <w:top w:val="nil"/>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2448" w:type="dxa"/>
            <w:tcBorders>
              <w:top w:val="nil"/>
              <w:left w:val="nil"/>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b/>
                <w:bCs/>
                <w:color w:val="A6A6A6"/>
                <w:lang w:eastAsia="sl-SI"/>
              </w:rPr>
            </w:pPr>
            <w:r w:rsidRPr="00602B40">
              <w:rPr>
                <w:rFonts w:ascii="Swis721 Cn BT" w:eastAsia="Times New Roman" w:hAnsi="Swis721 Cn BT" w:cs="Times New Roman"/>
                <w:b/>
                <w:bCs/>
                <w:color w:val="A6A6A6"/>
                <w:lang w:eastAsia="sl-SI"/>
              </w:rPr>
              <w:t> </w:t>
            </w:r>
          </w:p>
        </w:tc>
        <w:tc>
          <w:tcPr>
            <w:tcW w:w="1248" w:type="dxa"/>
            <w:tcBorders>
              <w:top w:val="single" w:sz="4" w:space="0" w:color="auto"/>
              <w:left w:val="single" w:sz="4" w:space="0" w:color="auto"/>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C2E.07</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96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r>
      <w:tr w:rsidR="00602B40" w:rsidRPr="00602B40" w:rsidTr="00602B40">
        <w:trPr>
          <w:trHeight w:val="300"/>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2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0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300"/>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48" w:type="dxa"/>
            <w:tcBorders>
              <w:top w:val="single" w:sz="4" w:space="0" w:color="auto"/>
              <w:left w:val="single" w:sz="4" w:space="0" w:color="auto"/>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A skupaj</w:t>
            </w:r>
          </w:p>
        </w:tc>
        <w:tc>
          <w:tcPr>
            <w:tcW w:w="2028"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8" w:type="dxa"/>
            <w:tcBorders>
              <w:top w:val="single" w:sz="4" w:space="0" w:color="auto"/>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668,20</w:t>
            </w: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r w:rsidR="00602B40" w:rsidRPr="00602B40" w:rsidTr="00602B40">
        <w:trPr>
          <w:trHeight w:val="300"/>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48" w:type="dxa"/>
            <w:tcBorders>
              <w:top w:val="nil"/>
              <w:left w:val="single" w:sz="4" w:space="0" w:color="auto"/>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B skupaj</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86,00</w:t>
            </w: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r w:rsidR="00602B40" w:rsidRPr="00602B40" w:rsidTr="00602B40">
        <w:trPr>
          <w:trHeight w:val="300"/>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48" w:type="dxa"/>
            <w:tcBorders>
              <w:top w:val="nil"/>
              <w:left w:val="single" w:sz="4" w:space="0" w:color="auto"/>
              <w:bottom w:val="single" w:sz="4" w:space="0" w:color="auto"/>
              <w:right w:val="nil"/>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C skupaj</w:t>
            </w:r>
          </w:p>
        </w:tc>
        <w:tc>
          <w:tcPr>
            <w:tcW w:w="202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lang w:eastAsia="sl-SI"/>
              </w:rPr>
            </w:pPr>
            <w:r w:rsidRPr="00602B40">
              <w:rPr>
                <w:rFonts w:ascii="Swis721 Cn BT" w:eastAsia="Times New Roman" w:hAnsi="Swis721 Cn BT" w:cs="Times New Roman"/>
                <w:lang w:eastAsia="sl-SI"/>
              </w:rPr>
              <w:t> </w:t>
            </w:r>
          </w:p>
        </w:tc>
        <w:tc>
          <w:tcPr>
            <w:tcW w:w="1108" w:type="dxa"/>
            <w:tcBorders>
              <w:top w:val="nil"/>
              <w:left w:val="nil"/>
              <w:bottom w:val="single" w:sz="4" w:space="0" w:color="auto"/>
              <w:right w:val="single" w:sz="4"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171,96</w:t>
            </w: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r w:rsidR="00602B40" w:rsidRPr="00602B40" w:rsidTr="00602B40">
        <w:trPr>
          <w:trHeight w:val="315"/>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2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0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315"/>
        </w:trPr>
        <w:tc>
          <w:tcPr>
            <w:tcW w:w="88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48" w:type="dxa"/>
            <w:tcBorders>
              <w:top w:val="nil"/>
              <w:left w:val="nil"/>
              <w:bottom w:val="nil"/>
              <w:right w:val="nil"/>
            </w:tcBorders>
            <w:shd w:val="clear" w:color="auto" w:fill="auto"/>
            <w:noWrap/>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3276" w:type="dxa"/>
            <w:gridSpan w:val="2"/>
            <w:tcBorders>
              <w:top w:val="single" w:sz="8" w:space="0" w:color="auto"/>
              <w:left w:val="single" w:sz="8" w:space="0" w:color="auto"/>
              <w:bottom w:val="single" w:sz="8" w:space="0" w:color="auto"/>
              <w:right w:val="single" w:sz="8" w:space="0" w:color="000000"/>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2. ETAŽA SKUPAJ</w:t>
            </w:r>
          </w:p>
        </w:tc>
        <w:tc>
          <w:tcPr>
            <w:tcW w:w="1108" w:type="dxa"/>
            <w:tcBorders>
              <w:top w:val="single" w:sz="8" w:space="0" w:color="auto"/>
              <w:left w:val="nil"/>
              <w:bottom w:val="single" w:sz="8" w:space="0" w:color="auto"/>
              <w:right w:val="single" w:sz="8" w:space="0" w:color="auto"/>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r w:rsidRPr="00602B40">
              <w:rPr>
                <w:rFonts w:ascii="Swis721 Cn BT" w:eastAsia="Times New Roman" w:hAnsi="Swis721 Cn BT" w:cs="Times New Roman"/>
                <w:lang w:eastAsia="sl-SI"/>
              </w:rPr>
              <w:t>926,16</w:t>
            </w:r>
          </w:p>
        </w:tc>
        <w:tc>
          <w:tcPr>
            <w:tcW w:w="968" w:type="dxa"/>
            <w:tcBorders>
              <w:top w:val="nil"/>
              <w:left w:val="nil"/>
              <w:bottom w:val="nil"/>
              <w:right w:val="nil"/>
            </w:tcBorders>
            <w:shd w:val="clear" w:color="auto" w:fill="auto"/>
            <w:noWrap/>
            <w:hideMark/>
          </w:tcPr>
          <w:p w:rsidR="00602B40" w:rsidRPr="00602B40" w:rsidRDefault="00602B40" w:rsidP="00602B40">
            <w:pPr>
              <w:spacing w:before="0" w:after="0" w:line="240" w:lineRule="auto"/>
              <w:jc w:val="right"/>
              <w:rPr>
                <w:rFonts w:ascii="Swis721 Cn BT" w:eastAsia="Times New Roman" w:hAnsi="Swis721 Cn BT" w:cs="Times New Roman"/>
                <w:lang w:eastAsia="sl-SI"/>
              </w:rPr>
            </w:pPr>
          </w:p>
        </w:tc>
      </w:tr>
      <w:tr w:rsidR="00602B40" w:rsidRPr="00602B40" w:rsidTr="00602B40">
        <w:trPr>
          <w:trHeight w:val="300"/>
        </w:trPr>
        <w:tc>
          <w:tcPr>
            <w:tcW w:w="888" w:type="dxa"/>
            <w:tcBorders>
              <w:top w:val="nil"/>
              <w:left w:val="nil"/>
              <w:bottom w:val="nil"/>
              <w:right w:val="nil"/>
            </w:tcBorders>
            <w:shd w:val="clear" w:color="auto" w:fill="auto"/>
            <w:vAlign w:val="bottom"/>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48" w:type="dxa"/>
            <w:tcBorders>
              <w:top w:val="nil"/>
              <w:left w:val="nil"/>
              <w:bottom w:val="nil"/>
              <w:right w:val="nil"/>
            </w:tcBorders>
            <w:shd w:val="clear" w:color="auto" w:fill="auto"/>
            <w:vAlign w:val="bottom"/>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48" w:type="dxa"/>
            <w:tcBorders>
              <w:top w:val="nil"/>
              <w:left w:val="nil"/>
              <w:bottom w:val="nil"/>
              <w:right w:val="nil"/>
            </w:tcBorders>
            <w:shd w:val="clear" w:color="auto" w:fill="auto"/>
            <w:vAlign w:val="bottom"/>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28" w:type="dxa"/>
            <w:tcBorders>
              <w:top w:val="nil"/>
              <w:left w:val="nil"/>
              <w:bottom w:val="nil"/>
              <w:right w:val="nil"/>
            </w:tcBorders>
            <w:shd w:val="clear" w:color="auto" w:fill="auto"/>
            <w:vAlign w:val="bottom"/>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08" w:type="dxa"/>
            <w:tcBorders>
              <w:top w:val="nil"/>
              <w:left w:val="nil"/>
              <w:bottom w:val="nil"/>
              <w:right w:val="nil"/>
            </w:tcBorders>
            <w:shd w:val="clear" w:color="auto" w:fill="auto"/>
            <w:vAlign w:val="bottom"/>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68" w:type="dxa"/>
            <w:tcBorders>
              <w:top w:val="nil"/>
              <w:left w:val="nil"/>
              <w:bottom w:val="nil"/>
              <w:right w:val="nil"/>
            </w:tcBorders>
            <w:shd w:val="clear" w:color="auto" w:fill="auto"/>
            <w:vAlign w:val="bottom"/>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315"/>
        </w:trPr>
        <w:tc>
          <w:tcPr>
            <w:tcW w:w="888" w:type="dxa"/>
            <w:tcBorders>
              <w:top w:val="nil"/>
              <w:left w:val="nil"/>
              <w:bottom w:val="nil"/>
              <w:right w:val="nil"/>
            </w:tcBorders>
            <w:shd w:val="clear" w:color="auto" w:fill="auto"/>
            <w:noWrap/>
            <w:vAlign w:val="bottom"/>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48" w:type="dxa"/>
            <w:tcBorders>
              <w:top w:val="nil"/>
              <w:left w:val="nil"/>
              <w:bottom w:val="nil"/>
              <w:right w:val="nil"/>
            </w:tcBorders>
            <w:shd w:val="clear" w:color="auto" w:fill="auto"/>
            <w:vAlign w:val="bottom"/>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248" w:type="dxa"/>
            <w:tcBorders>
              <w:top w:val="nil"/>
              <w:left w:val="nil"/>
              <w:bottom w:val="nil"/>
              <w:right w:val="nil"/>
            </w:tcBorders>
            <w:shd w:val="clear" w:color="auto" w:fill="auto"/>
            <w:vAlign w:val="bottom"/>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2028" w:type="dxa"/>
            <w:tcBorders>
              <w:top w:val="nil"/>
              <w:left w:val="nil"/>
              <w:bottom w:val="nil"/>
              <w:right w:val="nil"/>
            </w:tcBorders>
            <w:shd w:val="clear" w:color="auto" w:fill="auto"/>
            <w:vAlign w:val="bottom"/>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1108" w:type="dxa"/>
            <w:tcBorders>
              <w:top w:val="nil"/>
              <w:left w:val="nil"/>
              <w:bottom w:val="nil"/>
              <w:right w:val="nil"/>
            </w:tcBorders>
            <w:shd w:val="clear" w:color="auto" w:fill="auto"/>
            <w:vAlign w:val="bottom"/>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968" w:type="dxa"/>
            <w:tcBorders>
              <w:top w:val="nil"/>
              <w:left w:val="nil"/>
              <w:bottom w:val="nil"/>
              <w:right w:val="nil"/>
            </w:tcBorders>
            <w:shd w:val="clear" w:color="auto" w:fill="auto"/>
            <w:vAlign w:val="bottom"/>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r>
      <w:tr w:rsidR="00602B40" w:rsidRPr="00602B40" w:rsidTr="00602B40">
        <w:trPr>
          <w:trHeight w:val="315"/>
        </w:trPr>
        <w:tc>
          <w:tcPr>
            <w:tcW w:w="888" w:type="dxa"/>
            <w:tcBorders>
              <w:top w:val="nil"/>
              <w:left w:val="nil"/>
              <w:bottom w:val="nil"/>
              <w:right w:val="nil"/>
            </w:tcBorders>
            <w:shd w:val="clear" w:color="auto" w:fill="auto"/>
            <w:noWrap/>
            <w:vAlign w:val="bottom"/>
            <w:hideMark/>
          </w:tcPr>
          <w:p w:rsidR="00602B40" w:rsidRPr="00602B40" w:rsidRDefault="00602B40" w:rsidP="00602B40">
            <w:pPr>
              <w:spacing w:before="0" w:after="0" w:line="240" w:lineRule="auto"/>
              <w:jc w:val="right"/>
              <w:rPr>
                <w:rFonts w:ascii="Times New Roman" w:eastAsia="Times New Roman" w:hAnsi="Times New Roman" w:cs="Times New Roman"/>
                <w:sz w:val="20"/>
                <w:szCs w:val="20"/>
                <w:lang w:eastAsia="sl-SI"/>
              </w:rPr>
            </w:pPr>
          </w:p>
        </w:tc>
        <w:tc>
          <w:tcPr>
            <w:tcW w:w="2448" w:type="dxa"/>
            <w:tcBorders>
              <w:top w:val="nil"/>
              <w:left w:val="nil"/>
              <w:bottom w:val="nil"/>
              <w:right w:val="nil"/>
            </w:tcBorders>
            <w:shd w:val="clear" w:color="auto" w:fill="auto"/>
            <w:vAlign w:val="bottom"/>
            <w:hideMark/>
          </w:tcPr>
          <w:p w:rsidR="00602B40" w:rsidRPr="00602B40" w:rsidRDefault="00602B40" w:rsidP="00602B40">
            <w:pPr>
              <w:spacing w:before="0" w:after="0" w:line="240" w:lineRule="auto"/>
              <w:rPr>
                <w:rFonts w:ascii="Times New Roman" w:eastAsia="Times New Roman" w:hAnsi="Times New Roman" w:cs="Times New Roman"/>
                <w:sz w:val="20"/>
                <w:szCs w:val="20"/>
                <w:lang w:eastAsia="sl-SI"/>
              </w:rPr>
            </w:pPr>
          </w:p>
        </w:tc>
        <w:tc>
          <w:tcPr>
            <w:tcW w:w="3276" w:type="dxa"/>
            <w:gridSpan w:val="2"/>
            <w:tcBorders>
              <w:top w:val="single" w:sz="8" w:space="0" w:color="auto"/>
              <w:left w:val="single" w:sz="8" w:space="0" w:color="auto"/>
              <w:bottom w:val="single" w:sz="8" w:space="0" w:color="auto"/>
              <w:right w:val="single" w:sz="8" w:space="0" w:color="000000"/>
            </w:tcBorders>
            <w:shd w:val="clear" w:color="auto" w:fill="auto"/>
            <w:noWrap/>
            <w:hideMark/>
          </w:tcPr>
          <w:p w:rsidR="00602B40" w:rsidRPr="00602B40" w:rsidRDefault="00602B40" w:rsidP="00602B40">
            <w:pPr>
              <w:spacing w:before="0" w:after="0" w:line="240" w:lineRule="auto"/>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ŠOLA SKUPAJ</w:t>
            </w:r>
          </w:p>
        </w:tc>
        <w:tc>
          <w:tcPr>
            <w:tcW w:w="1108" w:type="dxa"/>
            <w:tcBorders>
              <w:top w:val="single" w:sz="8" w:space="0" w:color="auto"/>
              <w:left w:val="nil"/>
              <w:bottom w:val="single" w:sz="8" w:space="0" w:color="auto"/>
              <w:right w:val="single" w:sz="8" w:space="0" w:color="auto"/>
            </w:tcBorders>
            <w:shd w:val="clear" w:color="auto" w:fill="auto"/>
            <w:vAlign w:val="bottom"/>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r w:rsidRPr="00602B40">
              <w:rPr>
                <w:rFonts w:ascii="Swis721 Cn BT" w:eastAsia="Times New Roman" w:hAnsi="Swis721 Cn BT" w:cs="Times New Roman"/>
                <w:color w:val="000000"/>
                <w:lang w:eastAsia="sl-SI"/>
              </w:rPr>
              <w:t>3.382,61</w:t>
            </w:r>
          </w:p>
        </w:tc>
        <w:tc>
          <w:tcPr>
            <w:tcW w:w="968" w:type="dxa"/>
            <w:tcBorders>
              <w:top w:val="nil"/>
              <w:left w:val="nil"/>
              <w:bottom w:val="nil"/>
              <w:right w:val="nil"/>
            </w:tcBorders>
            <w:shd w:val="clear" w:color="auto" w:fill="auto"/>
            <w:vAlign w:val="bottom"/>
            <w:hideMark/>
          </w:tcPr>
          <w:p w:rsidR="00602B40" w:rsidRPr="00602B40" w:rsidRDefault="00602B40" w:rsidP="00602B40">
            <w:pPr>
              <w:spacing w:before="0" w:after="0" w:line="240" w:lineRule="auto"/>
              <w:jc w:val="right"/>
              <w:rPr>
                <w:rFonts w:ascii="Swis721 Cn BT" w:eastAsia="Times New Roman" w:hAnsi="Swis721 Cn BT" w:cs="Times New Roman"/>
                <w:color w:val="000000"/>
                <w:lang w:eastAsia="sl-SI"/>
              </w:rPr>
            </w:pPr>
          </w:p>
        </w:tc>
      </w:tr>
    </w:tbl>
    <w:p w:rsidR="00602B40" w:rsidRDefault="00602B40" w:rsidP="007254BE"/>
    <w:p w:rsidR="0045139E" w:rsidRPr="007254BE" w:rsidRDefault="0045139E" w:rsidP="0045139E"/>
    <w:sectPr w:rsidR="0045139E" w:rsidRPr="007254BE" w:rsidSect="00836EC8">
      <w:headerReference w:type="default" r:id="rId29"/>
      <w:footerReference w:type="default" r:id="rId30"/>
      <w:pgSz w:w="11906" w:h="16838" w:code="9"/>
      <w:pgMar w:top="851" w:right="851" w:bottom="851" w:left="1418" w:header="850"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41D2E" w:rsidRDefault="00541D2E" w:rsidP="00C04AAB">
      <w:pPr>
        <w:spacing w:before="0" w:after="0" w:line="240" w:lineRule="auto"/>
      </w:pPr>
      <w:r>
        <w:separator/>
      </w:r>
    </w:p>
  </w:endnote>
  <w:endnote w:type="continuationSeparator" w:id="0">
    <w:p w:rsidR="00541D2E" w:rsidRDefault="00541D2E" w:rsidP="00C04AAB">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Swis721 Cn BT">
    <w:panose1 w:val="020B0506020202030204"/>
    <w:charset w:val="00"/>
    <w:family w:val="swiss"/>
    <w:pitch w:val="variable"/>
    <w:sig w:usb0="00000087"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602B40" w:rsidTr="000315FE">
      <w:trPr>
        <w:trHeight w:hRule="exact" w:val="454"/>
      </w:trPr>
      <w:tc>
        <w:tcPr>
          <w:tcW w:w="6418" w:type="dxa"/>
          <w:gridSpan w:val="2"/>
          <w:tcBorders>
            <w:bottom w:val="single" w:sz="4" w:space="0" w:color="auto"/>
          </w:tcBorders>
          <w:vAlign w:val="bottom"/>
        </w:tcPr>
        <w:sdt>
          <w:sdtPr>
            <w:alias w:val="Skrajšano ime projekta"/>
            <w:tag w:val="Skrajšano ime projekta"/>
            <w:id w:val="1395695503"/>
            <w:lock w:val="sdtLocked"/>
          </w:sdtPr>
          <w:sdtContent>
            <w:p w:rsidR="00602B40" w:rsidRDefault="00602B40" w:rsidP="000315FE">
              <w:pPr>
                <w:pStyle w:val="SPKNOGAPODATKI"/>
              </w:pPr>
              <w:sdt>
                <w:sdtPr>
                  <w:alias w:val="Skrajšano ime projekta"/>
                  <w:tag w:val="Skrajšano ime projekta"/>
                  <w:id w:val="-854182001"/>
                  <w:placeholder>
                    <w:docPart w:val="EFDA31F1A33440E08011C05421BAC2F6"/>
                  </w:placeholder>
                </w:sdtPr>
                <w:sdtContent>
                  <w:r>
                    <w:t>OŠ Artiče</w:t>
                  </w:r>
                </w:sdtContent>
              </w:sdt>
            </w:p>
          </w:sdtContent>
        </w:sdt>
      </w:tc>
      <w:tc>
        <w:tcPr>
          <w:tcW w:w="3209" w:type="dxa"/>
          <w:tcBorders>
            <w:bottom w:val="single" w:sz="4" w:space="0" w:color="auto"/>
          </w:tcBorders>
          <w:vAlign w:val="center"/>
        </w:tcPr>
        <w:p w:rsidR="00602B40" w:rsidRDefault="00602B40" w:rsidP="00A048BB">
          <w:pPr>
            <w:pStyle w:val="SPKNOGAOZNAKA"/>
          </w:pPr>
          <w:sdt>
            <w:sdtPr>
              <w:alias w:val="VRSTA NAČRTA"/>
              <w:tag w:val="VRSTA NAČRTA"/>
              <w:id w:val="-1798292358"/>
              <w:lock w:val="sdtLocked"/>
              <w:placeholder>
                <w:docPart w:val="6E663DDC89F34C2A94E83F30C2C1A8CD"/>
              </w:placeholder>
              <w:comboBox>
                <w:listItem w:value="Izberite element."/>
                <w:listItem w:displayText="IDZ - " w:value="IDZ - "/>
                <w:listItem w:displayText="IDP - " w:value="IDP - "/>
                <w:listItem w:displayText="PGD - " w:value="PGD - "/>
                <w:listItem w:displayText="PZI - " w:value="PZI - "/>
                <w:listItem w:displayText="PID - " w:value="PID - "/>
              </w:comboBox>
            </w:sdtPr>
            <w:sdtContent>
              <w:r>
                <w:t xml:space="preserve">PZI - </w:t>
              </w:r>
            </w:sdtContent>
          </w:sdt>
          <w:r>
            <w:t>1</w:t>
          </w:r>
        </w:p>
      </w:tc>
    </w:tr>
    <w:tr w:rsidR="00602B40" w:rsidTr="00195256">
      <w:trPr>
        <w:trHeight w:hRule="exact" w:val="227"/>
      </w:trPr>
      <w:tc>
        <w:tcPr>
          <w:tcW w:w="3209" w:type="dxa"/>
          <w:tcBorders>
            <w:top w:val="single" w:sz="4" w:space="0" w:color="auto"/>
          </w:tcBorders>
          <w:vAlign w:val="center"/>
        </w:tcPr>
        <w:p w:rsidR="00602B40" w:rsidRDefault="00602B40" w:rsidP="00EB08FF">
          <w:pPr>
            <w:pStyle w:val="SPKNOGAPODATKI"/>
          </w:pPr>
        </w:p>
      </w:tc>
      <w:tc>
        <w:tcPr>
          <w:tcW w:w="3209" w:type="dxa"/>
          <w:tcBorders>
            <w:top w:val="single" w:sz="4" w:space="0" w:color="auto"/>
          </w:tcBorders>
        </w:tcPr>
        <w:p w:rsidR="00602B40" w:rsidRDefault="00602B40" w:rsidP="000315FE">
          <w:pPr>
            <w:pStyle w:val="SPKNOGAPODATKI"/>
            <w:jc w:val="center"/>
          </w:pPr>
        </w:p>
      </w:tc>
      <w:tc>
        <w:tcPr>
          <w:tcW w:w="3209" w:type="dxa"/>
          <w:tcBorders>
            <w:top w:val="single" w:sz="4" w:space="0" w:color="auto"/>
          </w:tcBorders>
          <w:vAlign w:val="center"/>
        </w:tcPr>
        <w:p w:rsidR="00602B40" w:rsidRDefault="00602B40" w:rsidP="00984DE2">
          <w:pPr>
            <w:pStyle w:val="SPKNOGAPODATKI"/>
            <w:jc w:val="right"/>
          </w:pPr>
          <w:sdt>
            <w:sdtPr>
              <w:id w:val="-890339231"/>
              <w:lock w:val="sdtContentLocked"/>
              <w:placeholder>
                <w:docPart w:val="DefaultPlaceholder_1081868574"/>
              </w:placeholder>
            </w:sdtPr>
            <w:sdtContent>
              <w:r>
                <w:t>Št. projekta:</w:t>
              </w:r>
            </w:sdtContent>
          </w:sdt>
          <w:r>
            <w:t xml:space="preserve"> </w:t>
          </w:r>
          <w:sdt>
            <w:sdtPr>
              <w:alias w:val="Št. projekta"/>
              <w:tag w:val="Št. projekta: "/>
              <w:id w:val="1765807959"/>
              <w:lock w:val="sdtLocked"/>
              <w:placeholder>
                <w:docPart w:val="DefaultPlaceholder_1081868574"/>
              </w:placeholder>
            </w:sdtPr>
            <w:sdtContent>
              <w:r>
                <w:t>17140-00</w:t>
              </w:r>
            </w:sdtContent>
          </w:sdt>
        </w:p>
      </w:tc>
    </w:tr>
    <w:tr w:rsidR="00602B40" w:rsidTr="00195256">
      <w:trPr>
        <w:trHeight w:hRule="exact" w:val="227"/>
      </w:trPr>
      <w:tc>
        <w:tcPr>
          <w:tcW w:w="3209" w:type="dxa"/>
          <w:vAlign w:val="center"/>
        </w:tcPr>
        <w:sdt>
          <w:sdtPr>
            <w:alias w:val="Revizija"/>
            <w:tag w:val="Revizija"/>
            <w:id w:val="-227842508"/>
            <w:lock w:val="sdtLocked"/>
            <w:placeholder>
              <w:docPart w:val="FAD69C342CA34B6DBD6DE5CEE8D6D455"/>
            </w:placeholder>
          </w:sdtPr>
          <w:sdtContent>
            <w:sdt>
              <w:sdtPr>
                <w:alias w:val="Revizija"/>
                <w:tag w:val="Revizija"/>
                <w:id w:val="1171758716"/>
                <w:placeholder>
                  <w:docPart w:val="F049704CFC7E40E0B91CCEA5D24335AD"/>
                </w:placeholder>
              </w:sdtPr>
              <w:sdtContent>
                <w:p w:rsidR="00602B40" w:rsidRPr="00217665" w:rsidRDefault="00602B40" w:rsidP="003015D9">
                  <w:pPr>
                    <w:pStyle w:val="SPKNOGAPODATKI"/>
                    <w:rPr>
                      <w:b w:val="0"/>
                      <w:sz w:val="22"/>
                    </w:rPr>
                  </w:pPr>
                  <w:r>
                    <w:rPr>
                      <w:b w:val="0"/>
                    </w:rPr>
                    <w:t>Rev_0</w:t>
                  </w:r>
                </w:p>
              </w:sdtContent>
            </w:sdt>
          </w:sdtContent>
        </w:sdt>
      </w:tc>
      <w:tc>
        <w:tcPr>
          <w:tcW w:w="3209" w:type="dxa"/>
        </w:tcPr>
        <w:p w:rsidR="00602B40" w:rsidRDefault="00602B40" w:rsidP="000315FE">
          <w:pPr>
            <w:pStyle w:val="SPKNOGASTRAN"/>
            <w:jc w:val="center"/>
          </w:pPr>
        </w:p>
      </w:tc>
      <w:tc>
        <w:tcPr>
          <w:tcW w:w="3209" w:type="dxa"/>
          <w:vAlign w:val="center"/>
        </w:tcPr>
        <w:p w:rsidR="00602B40" w:rsidRPr="00195256" w:rsidRDefault="00602B40" w:rsidP="003015D9">
          <w:pPr>
            <w:pStyle w:val="SPKNOGASTRAN"/>
          </w:pPr>
          <w:r w:rsidRPr="00195256">
            <w:t xml:space="preserve">Stran </w:t>
          </w:r>
          <w:r>
            <w:fldChar w:fldCharType="begin"/>
          </w:r>
          <w:r>
            <w:instrText xml:space="preserve"> PAGE  \* Arabic  \* MERGEFORMAT </w:instrText>
          </w:r>
          <w:r>
            <w:fldChar w:fldCharType="separate"/>
          </w:r>
          <w:r>
            <w:rPr>
              <w:noProof/>
            </w:rPr>
            <w:t>1</w:t>
          </w:r>
          <w:r>
            <w:fldChar w:fldCharType="end"/>
          </w:r>
          <w:r w:rsidRPr="00195256">
            <w:t xml:space="preserve"> / </w:t>
          </w:r>
          <w:fldSimple w:instr=" NUMPAGES  \* Arabic  \* MERGEFORMAT ">
            <w:r>
              <w:rPr>
                <w:noProof/>
              </w:rPr>
              <w:t>1</w:t>
            </w:r>
          </w:fldSimple>
        </w:p>
      </w:tc>
    </w:tr>
  </w:tbl>
  <w:p w:rsidR="00602B40" w:rsidRPr="0048476F" w:rsidRDefault="00602B40" w:rsidP="0048476F">
    <w:pPr>
      <w:pStyle w:val="SPKSIV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41D2E" w:rsidRDefault="00541D2E" w:rsidP="00C04AAB">
      <w:pPr>
        <w:spacing w:before="0" w:after="0" w:line="240" w:lineRule="auto"/>
      </w:pPr>
      <w:r>
        <w:separator/>
      </w:r>
    </w:p>
  </w:footnote>
  <w:footnote w:type="continuationSeparator" w:id="0">
    <w:p w:rsidR="00541D2E" w:rsidRDefault="00541D2E" w:rsidP="00C04AAB">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09"/>
      <w:gridCol w:w="3209"/>
      <w:gridCol w:w="3209"/>
    </w:tblGrid>
    <w:tr w:rsidR="00602B40" w:rsidRPr="00C22BF7" w:rsidTr="00C22BF7">
      <w:trPr>
        <w:trHeight w:hRule="exact" w:val="680"/>
      </w:trPr>
      <w:tc>
        <w:tcPr>
          <w:tcW w:w="3209" w:type="dxa"/>
          <w:tcBorders>
            <w:bottom w:val="single" w:sz="4" w:space="0" w:color="auto"/>
          </w:tcBorders>
        </w:tcPr>
        <w:p w:rsidR="00602B40" w:rsidRPr="00C22BF7" w:rsidRDefault="00602B40" w:rsidP="00C22BF7"/>
      </w:tc>
      <w:tc>
        <w:tcPr>
          <w:tcW w:w="3209" w:type="dxa"/>
          <w:tcBorders>
            <w:bottom w:val="single" w:sz="4" w:space="0" w:color="auto"/>
          </w:tcBorders>
        </w:tcPr>
        <w:p w:rsidR="00602B40" w:rsidRPr="00C22BF7" w:rsidRDefault="00602B40" w:rsidP="00C22BF7"/>
      </w:tc>
      <w:tc>
        <w:tcPr>
          <w:tcW w:w="3209" w:type="dxa"/>
          <w:tcBorders>
            <w:bottom w:val="single" w:sz="4" w:space="0" w:color="auto"/>
          </w:tcBorders>
          <w:vAlign w:val="bottom"/>
        </w:tcPr>
        <w:p w:rsidR="00602B40" w:rsidRPr="00C22BF7" w:rsidRDefault="00602B40" w:rsidP="001D67F8">
          <w:pPr>
            <w:pStyle w:val="SPKGLAVALOGO"/>
          </w:pPr>
          <w:r>
            <w:drawing>
              <wp:inline distT="0" distB="0" distL="0" distR="0" wp14:anchorId="6011032B" wp14:editId="07B37E0A">
                <wp:extent cx="740664" cy="432816"/>
                <wp:effectExtent l="0" t="0" r="2540" b="5715"/>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avaprojekt LOGOTIP GLAV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40664" cy="432816"/>
                        </a:xfrm>
                        <a:prstGeom prst="rect">
                          <a:avLst/>
                        </a:prstGeom>
                      </pic:spPr>
                    </pic:pic>
                  </a:graphicData>
                </a:graphic>
              </wp:inline>
            </w:drawing>
          </w:r>
        </w:p>
      </w:tc>
    </w:tr>
    <w:tr w:rsidR="00602B40" w:rsidRPr="00C22BF7" w:rsidTr="00441F2A">
      <w:trPr>
        <w:trHeight w:hRule="exact" w:val="283"/>
      </w:trPr>
      <w:tc>
        <w:tcPr>
          <w:tcW w:w="3209" w:type="dxa"/>
          <w:tcBorders>
            <w:top w:val="single" w:sz="4" w:space="0" w:color="auto"/>
          </w:tcBorders>
        </w:tcPr>
        <w:p w:rsidR="00602B40" w:rsidRPr="00C22BF7" w:rsidRDefault="00602B40" w:rsidP="003015D9">
          <w:pPr>
            <w:pStyle w:val="SPKCOPYRIGHT"/>
            <w:jc w:val="left"/>
          </w:pPr>
          <w:r>
            <w:t>verzija:  SPK_01</w:t>
          </w:r>
        </w:p>
      </w:tc>
      <w:tc>
        <w:tcPr>
          <w:tcW w:w="3209" w:type="dxa"/>
          <w:tcBorders>
            <w:top w:val="single" w:sz="4" w:space="0" w:color="auto"/>
          </w:tcBorders>
        </w:tcPr>
        <w:p w:rsidR="00602B40" w:rsidRPr="00C22BF7" w:rsidRDefault="00602B40" w:rsidP="00B87893">
          <w:pPr>
            <w:pStyle w:val="SPKCOPYRIGHT"/>
          </w:pPr>
        </w:p>
      </w:tc>
      <w:tc>
        <w:tcPr>
          <w:tcW w:w="3209" w:type="dxa"/>
          <w:tcBorders>
            <w:top w:val="single" w:sz="4" w:space="0" w:color="auto"/>
          </w:tcBorders>
        </w:tcPr>
        <w:p w:rsidR="00602B40" w:rsidRPr="00C22BF7" w:rsidRDefault="00602B40" w:rsidP="00230F8A">
          <w:pPr>
            <w:pStyle w:val="SPKCOPYRIGHT"/>
          </w:pPr>
          <w:r>
            <w:t>©</w:t>
          </w:r>
          <w:r w:rsidRPr="00B87893">
            <w:t xml:space="preserve"> Copyright Savaprojekt d.d</w:t>
          </w:r>
          <w:r>
            <w:t>.</w:t>
          </w:r>
        </w:p>
      </w:tc>
    </w:tr>
  </w:tbl>
  <w:p w:rsidR="00602B40" w:rsidRPr="00C22BF7" w:rsidRDefault="00602B40" w:rsidP="005D67B0">
    <w:pPr>
      <w:pStyle w:val="SPKCOPY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A6263C"/>
    <w:multiLevelType w:val="multilevel"/>
    <w:tmpl w:val="99B06A4C"/>
    <w:styleLink w:val="SPKSEZNAMRTICA"/>
    <w:lvl w:ilvl="0">
      <w:start w:val="1"/>
      <w:numFmt w:val="bullet"/>
      <w:lvlText w:val=""/>
      <w:lvlJc w:val="left"/>
      <w:pPr>
        <w:ind w:left="680" w:hanging="396"/>
      </w:pPr>
      <w:rPr>
        <w:rFonts w:ascii="Symbol" w:hAnsi="Symbol" w:hint="default"/>
      </w:rPr>
    </w:lvl>
    <w:lvl w:ilvl="1">
      <w:start w:val="1"/>
      <w:numFmt w:val="none"/>
      <w:lvlText w:val="%2"/>
      <w:lvlJc w:val="left"/>
      <w:pPr>
        <w:ind w:left="1077" w:hanging="397"/>
      </w:pPr>
      <w:rPr>
        <w:rFonts w:hint="default"/>
      </w:rPr>
    </w:lvl>
    <w:lvl w:ilvl="2">
      <w:start w:val="1"/>
      <w:numFmt w:val="none"/>
      <w:lvlText w:val=""/>
      <w:lvlJc w:val="left"/>
      <w:pPr>
        <w:ind w:left="1077" w:hanging="397"/>
      </w:pPr>
      <w:rPr>
        <w:rFonts w:hint="default"/>
      </w:rPr>
    </w:lvl>
    <w:lvl w:ilvl="3">
      <w:start w:val="1"/>
      <w:numFmt w:val="none"/>
      <w:lvlText w:val=""/>
      <w:lvlJc w:val="left"/>
      <w:pPr>
        <w:ind w:left="1077" w:hanging="397"/>
      </w:pPr>
      <w:rPr>
        <w:rFonts w:hint="default"/>
      </w:rPr>
    </w:lvl>
    <w:lvl w:ilvl="4">
      <w:start w:val="1"/>
      <w:numFmt w:val="none"/>
      <w:lvlText w:val=""/>
      <w:lvlJc w:val="left"/>
      <w:pPr>
        <w:ind w:left="1077" w:hanging="397"/>
      </w:pPr>
      <w:rPr>
        <w:rFonts w:hint="default"/>
      </w:rPr>
    </w:lvl>
    <w:lvl w:ilvl="5">
      <w:start w:val="1"/>
      <w:numFmt w:val="none"/>
      <w:lvlText w:val=""/>
      <w:lvlJc w:val="left"/>
      <w:pPr>
        <w:ind w:left="1077" w:hanging="397"/>
      </w:pPr>
      <w:rPr>
        <w:rFonts w:hint="default"/>
      </w:rPr>
    </w:lvl>
    <w:lvl w:ilvl="6">
      <w:start w:val="1"/>
      <w:numFmt w:val="none"/>
      <w:lvlText w:val=""/>
      <w:lvlJc w:val="left"/>
      <w:pPr>
        <w:ind w:left="1077" w:hanging="397"/>
      </w:pPr>
      <w:rPr>
        <w:rFonts w:hint="default"/>
      </w:rPr>
    </w:lvl>
    <w:lvl w:ilvl="7">
      <w:start w:val="1"/>
      <w:numFmt w:val="none"/>
      <w:lvlText w:val=""/>
      <w:lvlJc w:val="left"/>
      <w:pPr>
        <w:ind w:left="1077" w:hanging="397"/>
      </w:pPr>
      <w:rPr>
        <w:rFonts w:hint="default"/>
      </w:rPr>
    </w:lvl>
    <w:lvl w:ilvl="8">
      <w:start w:val="1"/>
      <w:numFmt w:val="none"/>
      <w:lvlText w:val=""/>
      <w:lvlJc w:val="left"/>
      <w:pPr>
        <w:ind w:left="1077" w:hanging="397"/>
      </w:pPr>
      <w:rPr>
        <w:rFonts w:hint="default"/>
      </w:rPr>
    </w:lvl>
  </w:abstractNum>
  <w:abstractNum w:abstractNumId="1" w15:restartNumberingAfterBreak="0">
    <w:nsid w:val="0CCC0F41"/>
    <w:multiLevelType w:val="hybridMultilevel"/>
    <w:tmpl w:val="C8BA19A4"/>
    <w:lvl w:ilvl="0" w:tplc="04240001">
      <w:start w:val="1"/>
      <w:numFmt w:val="bullet"/>
      <w:lvlText w:val=""/>
      <w:lvlJc w:val="left"/>
      <w:pPr>
        <w:ind w:left="1077" w:hanging="360"/>
      </w:pPr>
      <w:rPr>
        <w:rFonts w:ascii="Symbol" w:hAnsi="Symbol" w:hint="default"/>
      </w:rPr>
    </w:lvl>
    <w:lvl w:ilvl="1" w:tplc="04240003" w:tentative="1">
      <w:start w:val="1"/>
      <w:numFmt w:val="bullet"/>
      <w:lvlText w:val="o"/>
      <w:lvlJc w:val="left"/>
      <w:pPr>
        <w:ind w:left="1797" w:hanging="360"/>
      </w:pPr>
      <w:rPr>
        <w:rFonts w:ascii="Courier New" w:hAnsi="Courier New" w:cs="Courier New" w:hint="default"/>
      </w:rPr>
    </w:lvl>
    <w:lvl w:ilvl="2" w:tplc="04240005" w:tentative="1">
      <w:start w:val="1"/>
      <w:numFmt w:val="bullet"/>
      <w:lvlText w:val=""/>
      <w:lvlJc w:val="left"/>
      <w:pPr>
        <w:ind w:left="2517" w:hanging="360"/>
      </w:pPr>
      <w:rPr>
        <w:rFonts w:ascii="Wingdings" w:hAnsi="Wingdings" w:hint="default"/>
      </w:rPr>
    </w:lvl>
    <w:lvl w:ilvl="3" w:tplc="04240001" w:tentative="1">
      <w:start w:val="1"/>
      <w:numFmt w:val="bullet"/>
      <w:lvlText w:val=""/>
      <w:lvlJc w:val="left"/>
      <w:pPr>
        <w:ind w:left="3237" w:hanging="360"/>
      </w:pPr>
      <w:rPr>
        <w:rFonts w:ascii="Symbol" w:hAnsi="Symbol" w:hint="default"/>
      </w:rPr>
    </w:lvl>
    <w:lvl w:ilvl="4" w:tplc="04240003" w:tentative="1">
      <w:start w:val="1"/>
      <w:numFmt w:val="bullet"/>
      <w:lvlText w:val="o"/>
      <w:lvlJc w:val="left"/>
      <w:pPr>
        <w:ind w:left="3957" w:hanging="360"/>
      </w:pPr>
      <w:rPr>
        <w:rFonts w:ascii="Courier New" w:hAnsi="Courier New" w:cs="Courier New" w:hint="default"/>
      </w:rPr>
    </w:lvl>
    <w:lvl w:ilvl="5" w:tplc="04240005" w:tentative="1">
      <w:start w:val="1"/>
      <w:numFmt w:val="bullet"/>
      <w:lvlText w:val=""/>
      <w:lvlJc w:val="left"/>
      <w:pPr>
        <w:ind w:left="4677" w:hanging="360"/>
      </w:pPr>
      <w:rPr>
        <w:rFonts w:ascii="Wingdings" w:hAnsi="Wingdings" w:hint="default"/>
      </w:rPr>
    </w:lvl>
    <w:lvl w:ilvl="6" w:tplc="04240001" w:tentative="1">
      <w:start w:val="1"/>
      <w:numFmt w:val="bullet"/>
      <w:lvlText w:val=""/>
      <w:lvlJc w:val="left"/>
      <w:pPr>
        <w:ind w:left="5397" w:hanging="360"/>
      </w:pPr>
      <w:rPr>
        <w:rFonts w:ascii="Symbol" w:hAnsi="Symbol" w:hint="default"/>
      </w:rPr>
    </w:lvl>
    <w:lvl w:ilvl="7" w:tplc="04240003" w:tentative="1">
      <w:start w:val="1"/>
      <w:numFmt w:val="bullet"/>
      <w:lvlText w:val="o"/>
      <w:lvlJc w:val="left"/>
      <w:pPr>
        <w:ind w:left="6117" w:hanging="360"/>
      </w:pPr>
      <w:rPr>
        <w:rFonts w:ascii="Courier New" w:hAnsi="Courier New" w:cs="Courier New" w:hint="default"/>
      </w:rPr>
    </w:lvl>
    <w:lvl w:ilvl="8" w:tplc="04240005" w:tentative="1">
      <w:start w:val="1"/>
      <w:numFmt w:val="bullet"/>
      <w:lvlText w:val=""/>
      <w:lvlJc w:val="left"/>
      <w:pPr>
        <w:ind w:left="6837" w:hanging="360"/>
      </w:pPr>
      <w:rPr>
        <w:rFonts w:ascii="Wingdings" w:hAnsi="Wingdings" w:hint="default"/>
      </w:rPr>
    </w:lvl>
  </w:abstractNum>
  <w:abstractNum w:abstractNumId="2" w15:restartNumberingAfterBreak="0">
    <w:nsid w:val="0DE665CE"/>
    <w:multiLevelType w:val="hybridMultilevel"/>
    <w:tmpl w:val="B1023DE6"/>
    <w:lvl w:ilvl="0" w:tplc="0450B336">
      <w:start w:val="1"/>
      <w:numFmt w:val="bullet"/>
      <w:lvlText w:val="-"/>
      <w:lvlJc w:val="left"/>
      <w:pPr>
        <w:ind w:left="958" w:hanging="360"/>
      </w:pPr>
      <w:rPr>
        <w:rFonts w:ascii="Arial" w:hAnsi="Arial" w:hint="default"/>
      </w:rPr>
    </w:lvl>
    <w:lvl w:ilvl="1" w:tplc="04240003" w:tentative="1">
      <w:start w:val="1"/>
      <w:numFmt w:val="bullet"/>
      <w:lvlText w:val="o"/>
      <w:lvlJc w:val="left"/>
      <w:pPr>
        <w:ind w:left="1678" w:hanging="360"/>
      </w:pPr>
      <w:rPr>
        <w:rFonts w:ascii="Courier New" w:hAnsi="Courier New" w:cs="Courier New" w:hint="default"/>
      </w:rPr>
    </w:lvl>
    <w:lvl w:ilvl="2" w:tplc="04240005" w:tentative="1">
      <w:start w:val="1"/>
      <w:numFmt w:val="bullet"/>
      <w:lvlText w:val=""/>
      <w:lvlJc w:val="left"/>
      <w:pPr>
        <w:ind w:left="2398" w:hanging="360"/>
      </w:pPr>
      <w:rPr>
        <w:rFonts w:ascii="Wingdings" w:hAnsi="Wingdings" w:hint="default"/>
      </w:rPr>
    </w:lvl>
    <w:lvl w:ilvl="3" w:tplc="04240001" w:tentative="1">
      <w:start w:val="1"/>
      <w:numFmt w:val="bullet"/>
      <w:lvlText w:val=""/>
      <w:lvlJc w:val="left"/>
      <w:pPr>
        <w:ind w:left="3118" w:hanging="360"/>
      </w:pPr>
      <w:rPr>
        <w:rFonts w:ascii="Symbol" w:hAnsi="Symbol" w:hint="default"/>
      </w:rPr>
    </w:lvl>
    <w:lvl w:ilvl="4" w:tplc="04240003" w:tentative="1">
      <w:start w:val="1"/>
      <w:numFmt w:val="bullet"/>
      <w:lvlText w:val="o"/>
      <w:lvlJc w:val="left"/>
      <w:pPr>
        <w:ind w:left="3838" w:hanging="360"/>
      </w:pPr>
      <w:rPr>
        <w:rFonts w:ascii="Courier New" w:hAnsi="Courier New" w:cs="Courier New" w:hint="default"/>
      </w:rPr>
    </w:lvl>
    <w:lvl w:ilvl="5" w:tplc="04240005" w:tentative="1">
      <w:start w:val="1"/>
      <w:numFmt w:val="bullet"/>
      <w:lvlText w:val=""/>
      <w:lvlJc w:val="left"/>
      <w:pPr>
        <w:ind w:left="4558" w:hanging="360"/>
      </w:pPr>
      <w:rPr>
        <w:rFonts w:ascii="Wingdings" w:hAnsi="Wingdings" w:hint="default"/>
      </w:rPr>
    </w:lvl>
    <w:lvl w:ilvl="6" w:tplc="04240001" w:tentative="1">
      <w:start w:val="1"/>
      <w:numFmt w:val="bullet"/>
      <w:lvlText w:val=""/>
      <w:lvlJc w:val="left"/>
      <w:pPr>
        <w:ind w:left="5278" w:hanging="360"/>
      </w:pPr>
      <w:rPr>
        <w:rFonts w:ascii="Symbol" w:hAnsi="Symbol" w:hint="default"/>
      </w:rPr>
    </w:lvl>
    <w:lvl w:ilvl="7" w:tplc="04240003" w:tentative="1">
      <w:start w:val="1"/>
      <w:numFmt w:val="bullet"/>
      <w:lvlText w:val="o"/>
      <w:lvlJc w:val="left"/>
      <w:pPr>
        <w:ind w:left="5998" w:hanging="360"/>
      </w:pPr>
      <w:rPr>
        <w:rFonts w:ascii="Courier New" w:hAnsi="Courier New" w:cs="Courier New" w:hint="default"/>
      </w:rPr>
    </w:lvl>
    <w:lvl w:ilvl="8" w:tplc="04240005" w:tentative="1">
      <w:start w:val="1"/>
      <w:numFmt w:val="bullet"/>
      <w:lvlText w:val=""/>
      <w:lvlJc w:val="left"/>
      <w:pPr>
        <w:ind w:left="6718" w:hanging="360"/>
      </w:pPr>
      <w:rPr>
        <w:rFonts w:ascii="Wingdings" w:hAnsi="Wingdings" w:hint="default"/>
      </w:rPr>
    </w:lvl>
  </w:abstractNum>
  <w:abstractNum w:abstractNumId="3" w15:restartNumberingAfterBreak="0">
    <w:nsid w:val="11884025"/>
    <w:multiLevelType w:val="multilevel"/>
    <w:tmpl w:val="9EDE36E6"/>
    <w:styleLink w:val="SPKSEZNAMABC"/>
    <w:lvl w:ilvl="0">
      <w:start w:val="1"/>
      <w:numFmt w:val="lowerLetter"/>
      <w:lvlText w:val="%1)"/>
      <w:lvlJc w:val="left"/>
      <w:pPr>
        <w:ind w:left="680" w:hanging="396"/>
      </w:pPr>
      <w:rPr>
        <w:rFonts w:hint="default"/>
      </w:rPr>
    </w:lvl>
    <w:lvl w:ilvl="1">
      <w:start w:val="1"/>
      <w:numFmt w:val="none"/>
      <w:lvlText w:val=""/>
      <w:lvlJc w:val="left"/>
      <w:pPr>
        <w:ind w:left="964" w:hanging="284"/>
      </w:pPr>
      <w:rPr>
        <w:rFonts w:hint="default"/>
      </w:rPr>
    </w:lvl>
    <w:lvl w:ilvl="2">
      <w:start w:val="1"/>
      <w:numFmt w:val="none"/>
      <w:lvlText w:val=""/>
      <w:lvlJc w:val="left"/>
      <w:pPr>
        <w:ind w:left="964" w:hanging="284"/>
      </w:pPr>
      <w:rPr>
        <w:rFonts w:hint="default"/>
      </w:rPr>
    </w:lvl>
    <w:lvl w:ilvl="3">
      <w:start w:val="1"/>
      <w:numFmt w:val="none"/>
      <w:lvlText w:val=""/>
      <w:lvlJc w:val="left"/>
      <w:pPr>
        <w:ind w:left="964" w:hanging="284"/>
      </w:pPr>
      <w:rPr>
        <w:rFonts w:hint="default"/>
      </w:rPr>
    </w:lvl>
    <w:lvl w:ilvl="4">
      <w:start w:val="1"/>
      <w:numFmt w:val="none"/>
      <w:lvlText w:val=""/>
      <w:lvlJc w:val="left"/>
      <w:pPr>
        <w:ind w:left="964" w:hanging="284"/>
      </w:pPr>
      <w:rPr>
        <w:rFonts w:hint="default"/>
      </w:rPr>
    </w:lvl>
    <w:lvl w:ilvl="5">
      <w:start w:val="1"/>
      <w:numFmt w:val="none"/>
      <w:lvlText w:val=""/>
      <w:lvlJc w:val="left"/>
      <w:pPr>
        <w:ind w:left="964" w:hanging="284"/>
      </w:pPr>
      <w:rPr>
        <w:rFonts w:hint="default"/>
      </w:rPr>
    </w:lvl>
    <w:lvl w:ilvl="6">
      <w:start w:val="1"/>
      <w:numFmt w:val="none"/>
      <w:lvlText w:val=""/>
      <w:lvlJc w:val="left"/>
      <w:pPr>
        <w:ind w:left="964" w:hanging="284"/>
      </w:pPr>
      <w:rPr>
        <w:rFonts w:hint="default"/>
      </w:rPr>
    </w:lvl>
    <w:lvl w:ilvl="7">
      <w:start w:val="1"/>
      <w:numFmt w:val="none"/>
      <w:lvlText w:val=""/>
      <w:lvlJc w:val="left"/>
      <w:pPr>
        <w:ind w:left="964" w:hanging="284"/>
      </w:pPr>
      <w:rPr>
        <w:rFonts w:hint="default"/>
      </w:rPr>
    </w:lvl>
    <w:lvl w:ilvl="8">
      <w:start w:val="1"/>
      <w:numFmt w:val="none"/>
      <w:lvlText w:val=""/>
      <w:lvlJc w:val="left"/>
      <w:pPr>
        <w:tabs>
          <w:tab w:val="num" w:pos="680"/>
        </w:tabs>
        <w:ind w:left="964" w:hanging="284"/>
      </w:pPr>
      <w:rPr>
        <w:rFonts w:hint="default"/>
      </w:rPr>
    </w:lvl>
  </w:abstractNum>
  <w:abstractNum w:abstractNumId="4" w15:restartNumberingAfterBreak="0">
    <w:nsid w:val="195A49D3"/>
    <w:multiLevelType w:val="multilevel"/>
    <w:tmpl w:val="CAC45A5C"/>
    <w:styleLink w:val="SPKSEZNAMPIKE"/>
    <w:lvl w:ilvl="0">
      <w:start w:val="1"/>
      <w:numFmt w:val="bullet"/>
      <w:lvlText w:val=""/>
      <w:lvlJc w:val="left"/>
      <w:pPr>
        <w:tabs>
          <w:tab w:val="num" w:pos="680"/>
        </w:tabs>
        <w:ind w:left="680" w:hanging="396"/>
      </w:pPr>
      <w:rPr>
        <w:rFonts w:ascii="Symbol" w:hAnsi="Symbol" w:hint="default"/>
        <w:color w:val="auto"/>
      </w:rPr>
    </w:lvl>
    <w:lvl w:ilvl="1">
      <w:start w:val="1"/>
      <w:numFmt w:val="none"/>
      <w:lvlText w:val=""/>
      <w:lvlJc w:val="left"/>
      <w:pPr>
        <w:tabs>
          <w:tab w:val="num" w:pos="680"/>
        </w:tabs>
        <w:ind w:left="964" w:hanging="284"/>
      </w:pPr>
      <w:rPr>
        <w:rFonts w:hint="default"/>
      </w:rPr>
    </w:lvl>
    <w:lvl w:ilvl="2">
      <w:start w:val="1"/>
      <w:numFmt w:val="none"/>
      <w:lvlText w:val=""/>
      <w:lvlJc w:val="left"/>
      <w:pPr>
        <w:tabs>
          <w:tab w:val="num" w:pos="680"/>
        </w:tabs>
        <w:ind w:left="964" w:hanging="284"/>
      </w:pPr>
      <w:rPr>
        <w:rFonts w:hint="default"/>
      </w:rPr>
    </w:lvl>
    <w:lvl w:ilvl="3">
      <w:start w:val="1"/>
      <w:numFmt w:val="none"/>
      <w:lvlText w:val=""/>
      <w:lvlJc w:val="left"/>
      <w:pPr>
        <w:tabs>
          <w:tab w:val="num" w:pos="680"/>
        </w:tabs>
        <w:ind w:left="964" w:hanging="284"/>
      </w:pPr>
      <w:rPr>
        <w:rFonts w:hint="default"/>
      </w:rPr>
    </w:lvl>
    <w:lvl w:ilvl="4">
      <w:start w:val="1"/>
      <w:numFmt w:val="none"/>
      <w:lvlText w:val=""/>
      <w:lvlJc w:val="left"/>
      <w:pPr>
        <w:tabs>
          <w:tab w:val="num" w:pos="680"/>
        </w:tabs>
        <w:ind w:left="964" w:hanging="284"/>
      </w:pPr>
      <w:rPr>
        <w:rFonts w:hint="default"/>
      </w:rPr>
    </w:lvl>
    <w:lvl w:ilvl="5">
      <w:start w:val="1"/>
      <w:numFmt w:val="none"/>
      <w:lvlText w:val=""/>
      <w:lvlJc w:val="left"/>
      <w:pPr>
        <w:tabs>
          <w:tab w:val="num" w:pos="680"/>
        </w:tabs>
        <w:ind w:left="964" w:hanging="284"/>
      </w:pPr>
      <w:rPr>
        <w:rFonts w:hint="default"/>
      </w:rPr>
    </w:lvl>
    <w:lvl w:ilvl="6">
      <w:start w:val="1"/>
      <w:numFmt w:val="none"/>
      <w:lvlText w:val=""/>
      <w:lvlJc w:val="left"/>
      <w:pPr>
        <w:tabs>
          <w:tab w:val="num" w:pos="680"/>
        </w:tabs>
        <w:ind w:left="964" w:hanging="284"/>
      </w:pPr>
      <w:rPr>
        <w:rFonts w:hint="default"/>
      </w:rPr>
    </w:lvl>
    <w:lvl w:ilvl="7">
      <w:start w:val="1"/>
      <w:numFmt w:val="none"/>
      <w:lvlText w:val=""/>
      <w:lvlJc w:val="left"/>
      <w:pPr>
        <w:tabs>
          <w:tab w:val="num" w:pos="680"/>
        </w:tabs>
        <w:ind w:left="964" w:hanging="284"/>
      </w:pPr>
      <w:rPr>
        <w:rFonts w:hint="default"/>
      </w:rPr>
    </w:lvl>
    <w:lvl w:ilvl="8">
      <w:start w:val="1"/>
      <w:numFmt w:val="none"/>
      <w:lvlText w:val=""/>
      <w:lvlJc w:val="left"/>
      <w:pPr>
        <w:tabs>
          <w:tab w:val="num" w:pos="680"/>
        </w:tabs>
        <w:ind w:left="964" w:hanging="284"/>
      </w:pPr>
      <w:rPr>
        <w:rFonts w:hint="default"/>
      </w:rPr>
    </w:lvl>
  </w:abstractNum>
  <w:abstractNum w:abstractNumId="5" w15:restartNumberingAfterBreak="0">
    <w:nsid w:val="19D2414A"/>
    <w:multiLevelType w:val="hybridMultilevel"/>
    <w:tmpl w:val="E4BCB01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1DC12DAA"/>
    <w:multiLevelType w:val="hybridMultilevel"/>
    <w:tmpl w:val="1DC46146"/>
    <w:lvl w:ilvl="0" w:tplc="04240001">
      <w:start w:val="1"/>
      <w:numFmt w:val="bullet"/>
      <w:lvlText w:val=""/>
      <w:lvlJc w:val="left"/>
      <w:pPr>
        <w:ind w:left="1428" w:hanging="360"/>
      </w:pPr>
      <w:rPr>
        <w:rFonts w:ascii="Symbol" w:hAnsi="Symbol" w:hint="default"/>
      </w:rPr>
    </w:lvl>
    <w:lvl w:ilvl="1" w:tplc="04240003" w:tentative="1">
      <w:start w:val="1"/>
      <w:numFmt w:val="bullet"/>
      <w:lvlText w:val="o"/>
      <w:lvlJc w:val="left"/>
      <w:pPr>
        <w:ind w:left="2148" w:hanging="360"/>
      </w:pPr>
      <w:rPr>
        <w:rFonts w:ascii="Courier New" w:hAnsi="Courier New" w:cs="Courier New" w:hint="default"/>
      </w:rPr>
    </w:lvl>
    <w:lvl w:ilvl="2" w:tplc="04240005" w:tentative="1">
      <w:start w:val="1"/>
      <w:numFmt w:val="bullet"/>
      <w:lvlText w:val=""/>
      <w:lvlJc w:val="left"/>
      <w:pPr>
        <w:ind w:left="2868" w:hanging="360"/>
      </w:pPr>
      <w:rPr>
        <w:rFonts w:ascii="Wingdings" w:hAnsi="Wingdings" w:hint="default"/>
      </w:rPr>
    </w:lvl>
    <w:lvl w:ilvl="3" w:tplc="04240001" w:tentative="1">
      <w:start w:val="1"/>
      <w:numFmt w:val="bullet"/>
      <w:lvlText w:val=""/>
      <w:lvlJc w:val="left"/>
      <w:pPr>
        <w:ind w:left="3588" w:hanging="360"/>
      </w:pPr>
      <w:rPr>
        <w:rFonts w:ascii="Symbol" w:hAnsi="Symbol" w:hint="default"/>
      </w:rPr>
    </w:lvl>
    <w:lvl w:ilvl="4" w:tplc="04240003" w:tentative="1">
      <w:start w:val="1"/>
      <w:numFmt w:val="bullet"/>
      <w:lvlText w:val="o"/>
      <w:lvlJc w:val="left"/>
      <w:pPr>
        <w:ind w:left="4308" w:hanging="360"/>
      </w:pPr>
      <w:rPr>
        <w:rFonts w:ascii="Courier New" w:hAnsi="Courier New" w:cs="Courier New" w:hint="default"/>
      </w:rPr>
    </w:lvl>
    <w:lvl w:ilvl="5" w:tplc="04240005" w:tentative="1">
      <w:start w:val="1"/>
      <w:numFmt w:val="bullet"/>
      <w:lvlText w:val=""/>
      <w:lvlJc w:val="left"/>
      <w:pPr>
        <w:ind w:left="5028" w:hanging="360"/>
      </w:pPr>
      <w:rPr>
        <w:rFonts w:ascii="Wingdings" w:hAnsi="Wingdings" w:hint="default"/>
      </w:rPr>
    </w:lvl>
    <w:lvl w:ilvl="6" w:tplc="04240001" w:tentative="1">
      <w:start w:val="1"/>
      <w:numFmt w:val="bullet"/>
      <w:lvlText w:val=""/>
      <w:lvlJc w:val="left"/>
      <w:pPr>
        <w:ind w:left="5748" w:hanging="360"/>
      </w:pPr>
      <w:rPr>
        <w:rFonts w:ascii="Symbol" w:hAnsi="Symbol" w:hint="default"/>
      </w:rPr>
    </w:lvl>
    <w:lvl w:ilvl="7" w:tplc="04240003" w:tentative="1">
      <w:start w:val="1"/>
      <w:numFmt w:val="bullet"/>
      <w:lvlText w:val="o"/>
      <w:lvlJc w:val="left"/>
      <w:pPr>
        <w:ind w:left="6468" w:hanging="360"/>
      </w:pPr>
      <w:rPr>
        <w:rFonts w:ascii="Courier New" w:hAnsi="Courier New" w:cs="Courier New" w:hint="default"/>
      </w:rPr>
    </w:lvl>
    <w:lvl w:ilvl="8" w:tplc="04240005" w:tentative="1">
      <w:start w:val="1"/>
      <w:numFmt w:val="bullet"/>
      <w:lvlText w:val=""/>
      <w:lvlJc w:val="left"/>
      <w:pPr>
        <w:ind w:left="7188" w:hanging="360"/>
      </w:pPr>
      <w:rPr>
        <w:rFonts w:ascii="Wingdings" w:hAnsi="Wingdings" w:hint="default"/>
      </w:rPr>
    </w:lvl>
  </w:abstractNum>
  <w:abstractNum w:abstractNumId="7" w15:restartNumberingAfterBreak="0">
    <w:nsid w:val="241B5B2C"/>
    <w:multiLevelType w:val="hybridMultilevel"/>
    <w:tmpl w:val="FB1CEDDE"/>
    <w:lvl w:ilvl="0" w:tplc="B9DCB338">
      <w:start w:val="1"/>
      <w:numFmt w:val="upperLetter"/>
      <w:lvlText w:val="%1)"/>
      <w:lvlJc w:val="left"/>
      <w:pPr>
        <w:ind w:left="1068" w:hanging="360"/>
      </w:pPr>
      <w:rPr>
        <w:rFonts w:hint="default"/>
      </w:rPr>
    </w:lvl>
    <w:lvl w:ilvl="1" w:tplc="04240019" w:tentative="1">
      <w:start w:val="1"/>
      <w:numFmt w:val="lowerLetter"/>
      <w:lvlText w:val="%2."/>
      <w:lvlJc w:val="left"/>
      <w:pPr>
        <w:ind w:left="1788" w:hanging="360"/>
      </w:pPr>
    </w:lvl>
    <w:lvl w:ilvl="2" w:tplc="0424001B" w:tentative="1">
      <w:start w:val="1"/>
      <w:numFmt w:val="lowerRoman"/>
      <w:lvlText w:val="%3."/>
      <w:lvlJc w:val="right"/>
      <w:pPr>
        <w:ind w:left="2508" w:hanging="180"/>
      </w:pPr>
    </w:lvl>
    <w:lvl w:ilvl="3" w:tplc="0424000F" w:tentative="1">
      <w:start w:val="1"/>
      <w:numFmt w:val="decimal"/>
      <w:lvlText w:val="%4."/>
      <w:lvlJc w:val="left"/>
      <w:pPr>
        <w:ind w:left="3228" w:hanging="360"/>
      </w:pPr>
    </w:lvl>
    <w:lvl w:ilvl="4" w:tplc="04240019" w:tentative="1">
      <w:start w:val="1"/>
      <w:numFmt w:val="lowerLetter"/>
      <w:lvlText w:val="%5."/>
      <w:lvlJc w:val="left"/>
      <w:pPr>
        <w:ind w:left="3948" w:hanging="360"/>
      </w:pPr>
    </w:lvl>
    <w:lvl w:ilvl="5" w:tplc="0424001B" w:tentative="1">
      <w:start w:val="1"/>
      <w:numFmt w:val="lowerRoman"/>
      <w:lvlText w:val="%6."/>
      <w:lvlJc w:val="right"/>
      <w:pPr>
        <w:ind w:left="4668" w:hanging="180"/>
      </w:pPr>
    </w:lvl>
    <w:lvl w:ilvl="6" w:tplc="0424000F" w:tentative="1">
      <w:start w:val="1"/>
      <w:numFmt w:val="decimal"/>
      <w:lvlText w:val="%7."/>
      <w:lvlJc w:val="left"/>
      <w:pPr>
        <w:ind w:left="5388" w:hanging="360"/>
      </w:pPr>
    </w:lvl>
    <w:lvl w:ilvl="7" w:tplc="04240019" w:tentative="1">
      <w:start w:val="1"/>
      <w:numFmt w:val="lowerLetter"/>
      <w:lvlText w:val="%8."/>
      <w:lvlJc w:val="left"/>
      <w:pPr>
        <w:ind w:left="6108" w:hanging="360"/>
      </w:pPr>
    </w:lvl>
    <w:lvl w:ilvl="8" w:tplc="0424001B" w:tentative="1">
      <w:start w:val="1"/>
      <w:numFmt w:val="lowerRoman"/>
      <w:lvlText w:val="%9."/>
      <w:lvlJc w:val="right"/>
      <w:pPr>
        <w:ind w:left="6828" w:hanging="180"/>
      </w:pPr>
    </w:lvl>
  </w:abstractNum>
  <w:abstractNum w:abstractNumId="8" w15:restartNumberingAfterBreak="0">
    <w:nsid w:val="2C591B58"/>
    <w:multiLevelType w:val="hybridMultilevel"/>
    <w:tmpl w:val="815ACE2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9" w15:restartNumberingAfterBreak="0">
    <w:nsid w:val="34711811"/>
    <w:multiLevelType w:val="hybridMultilevel"/>
    <w:tmpl w:val="3EF4A55E"/>
    <w:lvl w:ilvl="0" w:tplc="DDF241C2">
      <w:start w:val="1"/>
      <w:numFmt w:val="upperRoman"/>
      <w:lvlText w:val="%1."/>
      <w:lvlJc w:val="left"/>
      <w:pPr>
        <w:ind w:left="1080" w:hanging="72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0" w15:restartNumberingAfterBreak="0">
    <w:nsid w:val="478635D6"/>
    <w:multiLevelType w:val="multilevel"/>
    <w:tmpl w:val="5CCA4324"/>
    <w:name w:val="SPK_Tehnicni porocilo"/>
    <w:lvl w:ilvl="0">
      <w:start w:val="1"/>
      <w:numFmt w:val="decimal"/>
      <w:pStyle w:val="SPKTP1NASLOV"/>
      <w:lvlText w:val="%1"/>
      <w:lvlJc w:val="left"/>
      <w:pPr>
        <w:ind w:left="360" w:hanging="360"/>
      </w:pPr>
      <w:rPr>
        <w:rFonts w:hint="default"/>
      </w:rPr>
    </w:lvl>
    <w:lvl w:ilvl="1">
      <w:start w:val="1"/>
      <w:numFmt w:val="decimal"/>
      <w:pStyle w:val="SPKTP2NASLOV"/>
      <w:lvlText w:val="%1.%2"/>
      <w:lvlJc w:val="left"/>
      <w:pPr>
        <w:ind w:left="567" w:hanging="567"/>
      </w:pPr>
      <w:rPr>
        <w:rFonts w:hint="default"/>
      </w:rPr>
    </w:lvl>
    <w:lvl w:ilvl="2">
      <w:start w:val="1"/>
      <w:numFmt w:val="decimal"/>
      <w:pStyle w:val="SPKTP3NASLOV"/>
      <w:lvlText w:val="%1.%2.%3"/>
      <w:lvlJc w:val="left"/>
      <w:pPr>
        <w:ind w:left="680" w:hanging="68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52BC4D10"/>
    <w:multiLevelType w:val="hybridMultilevel"/>
    <w:tmpl w:val="B5CE48F2"/>
    <w:lvl w:ilvl="0" w:tplc="3F40F182">
      <w:start w:val="1"/>
      <w:numFmt w:val="bullet"/>
      <w:lvlText w:val="-"/>
      <w:lvlJc w:val="left"/>
      <w:pPr>
        <w:ind w:left="1318" w:hanging="360"/>
      </w:pPr>
      <w:rPr>
        <w:rFonts w:ascii="Arial" w:eastAsia="Tahoma" w:hAnsi="Arial" w:cs="Arial" w:hint="default"/>
      </w:rPr>
    </w:lvl>
    <w:lvl w:ilvl="1" w:tplc="04240003" w:tentative="1">
      <w:start w:val="1"/>
      <w:numFmt w:val="bullet"/>
      <w:lvlText w:val="o"/>
      <w:lvlJc w:val="left"/>
      <w:pPr>
        <w:ind w:left="2038" w:hanging="360"/>
      </w:pPr>
      <w:rPr>
        <w:rFonts w:ascii="Courier New" w:hAnsi="Courier New" w:cs="Courier New" w:hint="default"/>
      </w:rPr>
    </w:lvl>
    <w:lvl w:ilvl="2" w:tplc="04240005" w:tentative="1">
      <w:start w:val="1"/>
      <w:numFmt w:val="bullet"/>
      <w:lvlText w:val=""/>
      <w:lvlJc w:val="left"/>
      <w:pPr>
        <w:ind w:left="2758" w:hanging="360"/>
      </w:pPr>
      <w:rPr>
        <w:rFonts w:ascii="Wingdings" w:hAnsi="Wingdings" w:hint="default"/>
      </w:rPr>
    </w:lvl>
    <w:lvl w:ilvl="3" w:tplc="04240001" w:tentative="1">
      <w:start w:val="1"/>
      <w:numFmt w:val="bullet"/>
      <w:lvlText w:val=""/>
      <w:lvlJc w:val="left"/>
      <w:pPr>
        <w:ind w:left="3478" w:hanging="360"/>
      </w:pPr>
      <w:rPr>
        <w:rFonts w:ascii="Symbol" w:hAnsi="Symbol" w:hint="default"/>
      </w:rPr>
    </w:lvl>
    <w:lvl w:ilvl="4" w:tplc="04240003" w:tentative="1">
      <w:start w:val="1"/>
      <w:numFmt w:val="bullet"/>
      <w:lvlText w:val="o"/>
      <w:lvlJc w:val="left"/>
      <w:pPr>
        <w:ind w:left="4198" w:hanging="360"/>
      </w:pPr>
      <w:rPr>
        <w:rFonts w:ascii="Courier New" w:hAnsi="Courier New" w:cs="Courier New" w:hint="default"/>
      </w:rPr>
    </w:lvl>
    <w:lvl w:ilvl="5" w:tplc="04240005" w:tentative="1">
      <w:start w:val="1"/>
      <w:numFmt w:val="bullet"/>
      <w:lvlText w:val=""/>
      <w:lvlJc w:val="left"/>
      <w:pPr>
        <w:ind w:left="4918" w:hanging="360"/>
      </w:pPr>
      <w:rPr>
        <w:rFonts w:ascii="Wingdings" w:hAnsi="Wingdings" w:hint="default"/>
      </w:rPr>
    </w:lvl>
    <w:lvl w:ilvl="6" w:tplc="04240001" w:tentative="1">
      <w:start w:val="1"/>
      <w:numFmt w:val="bullet"/>
      <w:lvlText w:val=""/>
      <w:lvlJc w:val="left"/>
      <w:pPr>
        <w:ind w:left="5638" w:hanging="360"/>
      </w:pPr>
      <w:rPr>
        <w:rFonts w:ascii="Symbol" w:hAnsi="Symbol" w:hint="default"/>
      </w:rPr>
    </w:lvl>
    <w:lvl w:ilvl="7" w:tplc="04240003" w:tentative="1">
      <w:start w:val="1"/>
      <w:numFmt w:val="bullet"/>
      <w:lvlText w:val="o"/>
      <w:lvlJc w:val="left"/>
      <w:pPr>
        <w:ind w:left="6358" w:hanging="360"/>
      </w:pPr>
      <w:rPr>
        <w:rFonts w:ascii="Courier New" w:hAnsi="Courier New" w:cs="Courier New" w:hint="default"/>
      </w:rPr>
    </w:lvl>
    <w:lvl w:ilvl="8" w:tplc="04240005" w:tentative="1">
      <w:start w:val="1"/>
      <w:numFmt w:val="bullet"/>
      <w:lvlText w:val=""/>
      <w:lvlJc w:val="left"/>
      <w:pPr>
        <w:ind w:left="7078" w:hanging="360"/>
      </w:pPr>
      <w:rPr>
        <w:rFonts w:ascii="Wingdings" w:hAnsi="Wingdings" w:hint="default"/>
      </w:rPr>
    </w:lvl>
  </w:abstractNum>
  <w:abstractNum w:abstractNumId="12" w15:restartNumberingAfterBreak="0">
    <w:nsid w:val="5A8C6C8C"/>
    <w:multiLevelType w:val="hybridMultilevel"/>
    <w:tmpl w:val="2A241A14"/>
    <w:lvl w:ilvl="0" w:tplc="04240001">
      <w:start w:val="1"/>
      <w:numFmt w:val="bullet"/>
      <w:lvlText w:val=""/>
      <w:lvlJc w:val="left"/>
      <w:pPr>
        <w:ind w:left="1429" w:hanging="360"/>
      </w:pPr>
      <w:rPr>
        <w:rFonts w:ascii="Symbol" w:hAnsi="Symbol" w:hint="default"/>
      </w:rPr>
    </w:lvl>
    <w:lvl w:ilvl="1" w:tplc="04240003" w:tentative="1">
      <w:start w:val="1"/>
      <w:numFmt w:val="bullet"/>
      <w:lvlText w:val="o"/>
      <w:lvlJc w:val="left"/>
      <w:pPr>
        <w:ind w:left="2149" w:hanging="360"/>
      </w:pPr>
      <w:rPr>
        <w:rFonts w:ascii="Courier New" w:hAnsi="Courier New" w:cs="Courier New" w:hint="default"/>
      </w:rPr>
    </w:lvl>
    <w:lvl w:ilvl="2" w:tplc="04240005">
      <w:start w:val="1"/>
      <w:numFmt w:val="bullet"/>
      <w:lvlText w:val=""/>
      <w:lvlJc w:val="left"/>
      <w:pPr>
        <w:ind w:left="2869" w:hanging="360"/>
      </w:pPr>
      <w:rPr>
        <w:rFonts w:ascii="Wingdings" w:hAnsi="Wingdings" w:hint="default"/>
      </w:rPr>
    </w:lvl>
    <w:lvl w:ilvl="3" w:tplc="04240001" w:tentative="1">
      <w:start w:val="1"/>
      <w:numFmt w:val="bullet"/>
      <w:lvlText w:val=""/>
      <w:lvlJc w:val="left"/>
      <w:pPr>
        <w:ind w:left="3589" w:hanging="360"/>
      </w:pPr>
      <w:rPr>
        <w:rFonts w:ascii="Symbol" w:hAnsi="Symbol" w:hint="default"/>
      </w:rPr>
    </w:lvl>
    <w:lvl w:ilvl="4" w:tplc="04240003" w:tentative="1">
      <w:start w:val="1"/>
      <w:numFmt w:val="bullet"/>
      <w:lvlText w:val="o"/>
      <w:lvlJc w:val="left"/>
      <w:pPr>
        <w:ind w:left="4309" w:hanging="360"/>
      </w:pPr>
      <w:rPr>
        <w:rFonts w:ascii="Courier New" w:hAnsi="Courier New" w:cs="Courier New" w:hint="default"/>
      </w:rPr>
    </w:lvl>
    <w:lvl w:ilvl="5" w:tplc="04240005" w:tentative="1">
      <w:start w:val="1"/>
      <w:numFmt w:val="bullet"/>
      <w:lvlText w:val=""/>
      <w:lvlJc w:val="left"/>
      <w:pPr>
        <w:ind w:left="5029" w:hanging="360"/>
      </w:pPr>
      <w:rPr>
        <w:rFonts w:ascii="Wingdings" w:hAnsi="Wingdings" w:hint="default"/>
      </w:rPr>
    </w:lvl>
    <w:lvl w:ilvl="6" w:tplc="04240001" w:tentative="1">
      <w:start w:val="1"/>
      <w:numFmt w:val="bullet"/>
      <w:lvlText w:val=""/>
      <w:lvlJc w:val="left"/>
      <w:pPr>
        <w:ind w:left="5749" w:hanging="360"/>
      </w:pPr>
      <w:rPr>
        <w:rFonts w:ascii="Symbol" w:hAnsi="Symbol" w:hint="default"/>
      </w:rPr>
    </w:lvl>
    <w:lvl w:ilvl="7" w:tplc="04240003" w:tentative="1">
      <w:start w:val="1"/>
      <w:numFmt w:val="bullet"/>
      <w:lvlText w:val="o"/>
      <w:lvlJc w:val="left"/>
      <w:pPr>
        <w:ind w:left="6469" w:hanging="360"/>
      </w:pPr>
      <w:rPr>
        <w:rFonts w:ascii="Courier New" w:hAnsi="Courier New" w:cs="Courier New" w:hint="default"/>
      </w:rPr>
    </w:lvl>
    <w:lvl w:ilvl="8" w:tplc="04240005" w:tentative="1">
      <w:start w:val="1"/>
      <w:numFmt w:val="bullet"/>
      <w:lvlText w:val=""/>
      <w:lvlJc w:val="left"/>
      <w:pPr>
        <w:ind w:left="7189" w:hanging="360"/>
      </w:pPr>
      <w:rPr>
        <w:rFonts w:ascii="Wingdings" w:hAnsi="Wingdings" w:hint="default"/>
      </w:rPr>
    </w:lvl>
  </w:abstractNum>
  <w:abstractNum w:abstractNumId="13" w15:restartNumberingAfterBreak="0">
    <w:nsid w:val="5F131D1F"/>
    <w:multiLevelType w:val="hybridMultilevel"/>
    <w:tmpl w:val="B8C4B614"/>
    <w:lvl w:ilvl="0" w:tplc="EB0CE676">
      <w:start w:val="1"/>
      <w:numFmt w:val="upperRoman"/>
      <w:lvlText w:val="%1."/>
      <w:lvlJc w:val="left"/>
      <w:pPr>
        <w:ind w:left="958" w:hanging="720"/>
      </w:pPr>
      <w:rPr>
        <w:rFonts w:hint="default"/>
      </w:rPr>
    </w:lvl>
    <w:lvl w:ilvl="1" w:tplc="04240019" w:tentative="1">
      <w:start w:val="1"/>
      <w:numFmt w:val="lowerLetter"/>
      <w:lvlText w:val="%2."/>
      <w:lvlJc w:val="left"/>
      <w:pPr>
        <w:ind w:left="1318" w:hanging="360"/>
      </w:pPr>
    </w:lvl>
    <w:lvl w:ilvl="2" w:tplc="0424001B" w:tentative="1">
      <w:start w:val="1"/>
      <w:numFmt w:val="lowerRoman"/>
      <w:lvlText w:val="%3."/>
      <w:lvlJc w:val="right"/>
      <w:pPr>
        <w:ind w:left="2038" w:hanging="180"/>
      </w:pPr>
    </w:lvl>
    <w:lvl w:ilvl="3" w:tplc="0424000F" w:tentative="1">
      <w:start w:val="1"/>
      <w:numFmt w:val="decimal"/>
      <w:lvlText w:val="%4."/>
      <w:lvlJc w:val="left"/>
      <w:pPr>
        <w:ind w:left="2758" w:hanging="360"/>
      </w:pPr>
    </w:lvl>
    <w:lvl w:ilvl="4" w:tplc="04240019" w:tentative="1">
      <w:start w:val="1"/>
      <w:numFmt w:val="lowerLetter"/>
      <w:lvlText w:val="%5."/>
      <w:lvlJc w:val="left"/>
      <w:pPr>
        <w:ind w:left="3478" w:hanging="360"/>
      </w:pPr>
    </w:lvl>
    <w:lvl w:ilvl="5" w:tplc="0424001B" w:tentative="1">
      <w:start w:val="1"/>
      <w:numFmt w:val="lowerRoman"/>
      <w:lvlText w:val="%6."/>
      <w:lvlJc w:val="right"/>
      <w:pPr>
        <w:ind w:left="4198" w:hanging="180"/>
      </w:pPr>
    </w:lvl>
    <w:lvl w:ilvl="6" w:tplc="0424000F" w:tentative="1">
      <w:start w:val="1"/>
      <w:numFmt w:val="decimal"/>
      <w:lvlText w:val="%7."/>
      <w:lvlJc w:val="left"/>
      <w:pPr>
        <w:ind w:left="4918" w:hanging="360"/>
      </w:pPr>
    </w:lvl>
    <w:lvl w:ilvl="7" w:tplc="04240019" w:tentative="1">
      <w:start w:val="1"/>
      <w:numFmt w:val="lowerLetter"/>
      <w:lvlText w:val="%8."/>
      <w:lvlJc w:val="left"/>
      <w:pPr>
        <w:ind w:left="5638" w:hanging="360"/>
      </w:pPr>
    </w:lvl>
    <w:lvl w:ilvl="8" w:tplc="0424001B" w:tentative="1">
      <w:start w:val="1"/>
      <w:numFmt w:val="lowerRoman"/>
      <w:lvlText w:val="%9."/>
      <w:lvlJc w:val="right"/>
      <w:pPr>
        <w:ind w:left="6358" w:hanging="180"/>
      </w:pPr>
    </w:lvl>
  </w:abstractNum>
  <w:abstractNum w:abstractNumId="14" w15:restartNumberingAfterBreak="0">
    <w:nsid w:val="6F7F39EB"/>
    <w:multiLevelType w:val="hybridMultilevel"/>
    <w:tmpl w:val="799CC124"/>
    <w:lvl w:ilvl="0" w:tplc="04240001">
      <w:start w:val="1"/>
      <w:numFmt w:val="bullet"/>
      <w:lvlText w:val=""/>
      <w:lvlJc w:val="left"/>
      <w:pPr>
        <w:ind w:left="2136" w:hanging="360"/>
      </w:pPr>
      <w:rPr>
        <w:rFonts w:ascii="Symbol" w:hAnsi="Symbol" w:hint="default"/>
      </w:rPr>
    </w:lvl>
    <w:lvl w:ilvl="1" w:tplc="04240003" w:tentative="1">
      <w:start w:val="1"/>
      <w:numFmt w:val="bullet"/>
      <w:lvlText w:val="o"/>
      <w:lvlJc w:val="left"/>
      <w:pPr>
        <w:ind w:left="2856" w:hanging="360"/>
      </w:pPr>
      <w:rPr>
        <w:rFonts w:ascii="Courier New" w:hAnsi="Courier New" w:cs="Courier New" w:hint="default"/>
      </w:rPr>
    </w:lvl>
    <w:lvl w:ilvl="2" w:tplc="04240005" w:tentative="1">
      <w:start w:val="1"/>
      <w:numFmt w:val="bullet"/>
      <w:lvlText w:val=""/>
      <w:lvlJc w:val="left"/>
      <w:pPr>
        <w:ind w:left="3576" w:hanging="360"/>
      </w:pPr>
      <w:rPr>
        <w:rFonts w:ascii="Wingdings" w:hAnsi="Wingdings" w:hint="default"/>
      </w:rPr>
    </w:lvl>
    <w:lvl w:ilvl="3" w:tplc="04240001" w:tentative="1">
      <w:start w:val="1"/>
      <w:numFmt w:val="bullet"/>
      <w:lvlText w:val=""/>
      <w:lvlJc w:val="left"/>
      <w:pPr>
        <w:ind w:left="4296" w:hanging="360"/>
      </w:pPr>
      <w:rPr>
        <w:rFonts w:ascii="Symbol" w:hAnsi="Symbol" w:hint="default"/>
      </w:rPr>
    </w:lvl>
    <w:lvl w:ilvl="4" w:tplc="04240003" w:tentative="1">
      <w:start w:val="1"/>
      <w:numFmt w:val="bullet"/>
      <w:lvlText w:val="o"/>
      <w:lvlJc w:val="left"/>
      <w:pPr>
        <w:ind w:left="5016" w:hanging="360"/>
      </w:pPr>
      <w:rPr>
        <w:rFonts w:ascii="Courier New" w:hAnsi="Courier New" w:cs="Courier New" w:hint="default"/>
      </w:rPr>
    </w:lvl>
    <w:lvl w:ilvl="5" w:tplc="04240005" w:tentative="1">
      <w:start w:val="1"/>
      <w:numFmt w:val="bullet"/>
      <w:lvlText w:val=""/>
      <w:lvlJc w:val="left"/>
      <w:pPr>
        <w:ind w:left="5736" w:hanging="360"/>
      </w:pPr>
      <w:rPr>
        <w:rFonts w:ascii="Wingdings" w:hAnsi="Wingdings" w:hint="default"/>
      </w:rPr>
    </w:lvl>
    <w:lvl w:ilvl="6" w:tplc="04240001" w:tentative="1">
      <w:start w:val="1"/>
      <w:numFmt w:val="bullet"/>
      <w:lvlText w:val=""/>
      <w:lvlJc w:val="left"/>
      <w:pPr>
        <w:ind w:left="6456" w:hanging="360"/>
      </w:pPr>
      <w:rPr>
        <w:rFonts w:ascii="Symbol" w:hAnsi="Symbol" w:hint="default"/>
      </w:rPr>
    </w:lvl>
    <w:lvl w:ilvl="7" w:tplc="04240003" w:tentative="1">
      <w:start w:val="1"/>
      <w:numFmt w:val="bullet"/>
      <w:lvlText w:val="o"/>
      <w:lvlJc w:val="left"/>
      <w:pPr>
        <w:ind w:left="7176" w:hanging="360"/>
      </w:pPr>
      <w:rPr>
        <w:rFonts w:ascii="Courier New" w:hAnsi="Courier New" w:cs="Courier New" w:hint="default"/>
      </w:rPr>
    </w:lvl>
    <w:lvl w:ilvl="8" w:tplc="04240005" w:tentative="1">
      <w:start w:val="1"/>
      <w:numFmt w:val="bullet"/>
      <w:lvlText w:val=""/>
      <w:lvlJc w:val="left"/>
      <w:pPr>
        <w:ind w:left="7896" w:hanging="360"/>
      </w:pPr>
      <w:rPr>
        <w:rFonts w:ascii="Wingdings" w:hAnsi="Wingdings" w:hint="default"/>
      </w:rPr>
    </w:lvl>
  </w:abstractNum>
  <w:abstractNum w:abstractNumId="15" w15:restartNumberingAfterBreak="0">
    <w:nsid w:val="714C3C19"/>
    <w:multiLevelType w:val="hybridMultilevel"/>
    <w:tmpl w:val="75A23E70"/>
    <w:lvl w:ilvl="0" w:tplc="53B843A2">
      <w:numFmt w:val="bullet"/>
      <w:lvlText w:val="•"/>
      <w:lvlJc w:val="left"/>
      <w:pPr>
        <w:ind w:left="643" w:hanging="405"/>
      </w:pPr>
      <w:rPr>
        <w:rFonts w:ascii="Tahoma" w:eastAsia="Tahoma"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73A14692"/>
    <w:multiLevelType w:val="hybridMultilevel"/>
    <w:tmpl w:val="C038BC1A"/>
    <w:lvl w:ilvl="0" w:tplc="132E1846">
      <w:start w:val="1"/>
      <w:numFmt w:val="bullet"/>
      <w:lvlText w:val="-"/>
      <w:lvlJc w:val="left"/>
      <w:pPr>
        <w:ind w:left="1068" w:hanging="360"/>
      </w:pPr>
      <w:rPr>
        <w:rFonts w:ascii="Calibri" w:eastAsia="Times New Roman" w:hAnsi="Calibri" w:hint="default"/>
      </w:rPr>
    </w:lvl>
    <w:lvl w:ilvl="1" w:tplc="04240003">
      <w:start w:val="1"/>
      <w:numFmt w:val="bullet"/>
      <w:lvlText w:val="o"/>
      <w:lvlJc w:val="left"/>
      <w:pPr>
        <w:ind w:left="1788" w:hanging="360"/>
      </w:pPr>
      <w:rPr>
        <w:rFonts w:ascii="Courier New" w:hAnsi="Courier New" w:cs="Courier New" w:hint="default"/>
      </w:rPr>
    </w:lvl>
    <w:lvl w:ilvl="2" w:tplc="04240005">
      <w:start w:val="1"/>
      <w:numFmt w:val="bullet"/>
      <w:lvlText w:val=""/>
      <w:lvlJc w:val="left"/>
      <w:pPr>
        <w:ind w:left="2508" w:hanging="360"/>
      </w:pPr>
      <w:rPr>
        <w:rFonts w:ascii="Wingdings" w:hAnsi="Wingdings" w:cs="Wingdings" w:hint="default"/>
      </w:rPr>
    </w:lvl>
    <w:lvl w:ilvl="3" w:tplc="04240001">
      <w:start w:val="1"/>
      <w:numFmt w:val="bullet"/>
      <w:lvlText w:val=""/>
      <w:lvlJc w:val="left"/>
      <w:pPr>
        <w:ind w:left="3228" w:hanging="360"/>
      </w:pPr>
      <w:rPr>
        <w:rFonts w:ascii="Symbol" w:hAnsi="Symbol" w:cs="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cs="Wingdings" w:hint="default"/>
      </w:rPr>
    </w:lvl>
    <w:lvl w:ilvl="6" w:tplc="04240001">
      <w:start w:val="1"/>
      <w:numFmt w:val="bullet"/>
      <w:lvlText w:val=""/>
      <w:lvlJc w:val="left"/>
      <w:pPr>
        <w:ind w:left="5388" w:hanging="360"/>
      </w:pPr>
      <w:rPr>
        <w:rFonts w:ascii="Symbol" w:hAnsi="Symbol" w:cs="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cs="Wingdings" w:hint="default"/>
      </w:rPr>
    </w:lvl>
  </w:abstractNum>
  <w:abstractNum w:abstractNumId="17" w15:restartNumberingAfterBreak="0">
    <w:nsid w:val="7C9775CB"/>
    <w:multiLevelType w:val="multilevel"/>
    <w:tmpl w:val="CF1AA260"/>
    <w:name w:val="SPK_Seznam"/>
    <w:lvl w:ilvl="0">
      <w:start w:val="1"/>
      <w:numFmt w:val="decimal"/>
      <w:lvlText w:val="1.%1"/>
      <w:lvlJc w:val="left"/>
      <w:pPr>
        <w:tabs>
          <w:tab w:val="num" w:pos="680"/>
        </w:tabs>
        <w:ind w:left="680" w:hanging="680"/>
      </w:pPr>
      <w:rPr>
        <w:rFonts w:hint="default"/>
      </w:rPr>
    </w:lvl>
    <w:lvl w:ilvl="1">
      <w:start w:val="1"/>
      <w:numFmt w:val="decimal"/>
      <w:lvlText w:val="1.%1.%2"/>
      <w:lvlJc w:val="left"/>
      <w:pPr>
        <w:ind w:left="1418" w:hanging="738"/>
      </w:pPr>
      <w:rPr>
        <w:rFonts w:hint="default"/>
      </w:rPr>
    </w:lvl>
    <w:lvl w:ilvl="2">
      <w:start w:val="1"/>
      <w:numFmt w:val="decimal"/>
      <w:lvlText w:val="1.%1.%2.%3"/>
      <w:lvlJc w:val="left"/>
      <w:pPr>
        <w:ind w:left="2381" w:hanging="96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0"/>
  </w:num>
  <w:num w:numId="2">
    <w:abstractNumId w:val="0"/>
  </w:num>
  <w:num w:numId="3">
    <w:abstractNumId w:val="3"/>
  </w:num>
  <w:num w:numId="4">
    <w:abstractNumId w:val="4"/>
  </w:num>
  <w:num w:numId="5">
    <w:abstractNumId w:val="16"/>
  </w:num>
  <w:num w:numId="6">
    <w:abstractNumId w:val="13"/>
  </w:num>
  <w:num w:numId="7">
    <w:abstractNumId w:val="11"/>
  </w:num>
  <w:num w:numId="8">
    <w:abstractNumId w:val="9"/>
  </w:num>
  <w:num w:numId="9">
    <w:abstractNumId w:val="2"/>
  </w:num>
  <w:num w:numId="10">
    <w:abstractNumId w:val="15"/>
  </w:num>
  <w:num w:numId="11">
    <w:abstractNumId w:val="1"/>
  </w:num>
  <w:num w:numId="12">
    <w:abstractNumId w:val="12"/>
  </w:num>
  <w:num w:numId="13">
    <w:abstractNumId w:val="6"/>
  </w:num>
  <w:num w:numId="14">
    <w:abstractNumId w:val="7"/>
  </w:num>
  <w:num w:numId="15">
    <w:abstractNumId w:val="8"/>
  </w:num>
  <w:num w:numId="16">
    <w:abstractNumId w:val="5"/>
  </w:num>
  <w:num w:numId="17">
    <w:abstractNumId w:val="1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styleLockQFSet/>
  <w:defaultTabStop w:val="708"/>
  <w:hyphenationZone w:val="425"/>
  <w:drawingGridHorizontalSpacing w:val="110"/>
  <w:displayHorizontalDrawingGridEvery w:val="2"/>
  <w:displayVertic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04AAB"/>
    <w:rsid w:val="00000AE8"/>
    <w:rsid w:val="00000CE4"/>
    <w:rsid w:val="0003070B"/>
    <w:rsid w:val="000315FE"/>
    <w:rsid w:val="000441D8"/>
    <w:rsid w:val="00052491"/>
    <w:rsid w:val="00091554"/>
    <w:rsid w:val="00097F01"/>
    <w:rsid w:val="000A452F"/>
    <w:rsid w:val="000B1DA6"/>
    <w:rsid w:val="000C2409"/>
    <w:rsid w:val="001223CF"/>
    <w:rsid w:val="00167D5C"/>
    <w:rsid w:val="00175394"/>
    <w:rsid w:val="00185B48"/>
    <w:rsid w:val="001879BE"/>
    <w:rsid w:val="00195256"/>
    <w:rsid w:val="001D3E5E"/>
    <w:rsid w:val="001D67F8"/>
    <w:rsid w:val="001F7AC8"/>
    <w:rsid w:val="00203148"/>
    <w:rsid w:val="00205A52"/>
    <w:rsid w:val="00205DD9"/>
    <w:rsid w:val="00206801"/>
    <w:rsid w:val="00217665"/>
    <w:rsid w:val="00224C02"/>
    <w:rsid w:val="00230F8A"/>
    <w:rsid w:val="00232E58"/>
    <w:rsid w:val="002467B4"/>
    <w:rsid w:val="0028279A"/>
    <w:rsid w:val="002C35F4"/>
    <w:rsid w:val="00300B49"/>
    <w:rsid w:val="003015D9"/>
    <w:rsid w:val="00304AEB"/>
    <w:rsid w:val="00325CDC"/>
    <w:rsid w:val="00327A32"/>
    <w:rsid w:val="00330563"/>
    <w:rsid w:val="00334372"/>
    <w:rsid w:val="003B0406"/>
    <w:rsid w:val="003B6554"/>
    <w:rsid w:val="003C1F76"/>
    <w:rsid w:val="004157BC"/>
    <w:rsid w:val="004265B8"/>
    <w:rsid w:val="00441F2A"/>
    <w:rsid w:val="00444286"/>
    <w:rsid w:val="0045139E"/>
    <w:rsid w:val="00461BAE"/>
    <w:rsid w:val="00477124"/>
    <w:rsid w:val="0048476F"/>
    <w:rsid w:val="004A6A07"/>
    <w:rsid w:val="004C1B1B"/>
    <w:rsid w:val="004D670A"/>
    <w:rsid w:val="005115C7"/>
    <w:rsid w:val="00511F4C"/>
    <w:rsid w:val="00537D98"/>
    <w:rsid w:val="00541D2E"/>
    <w:rsid w:val="005424BF"/>
    <w:rsid w:val="00571484"/>
    <w:rsid w:val="00586F89"/>
    <w:rsid w:val="00592858"/>
    <w:rsid w:val="005945F0"/>
    <w:rsid w:val="005A47C4"/>
    <w:rsid w:val="005D67B0"/>
    <w:rsid w:val="00602B40"/>
    <w:rsid w:val="00652AE1"/>
    <w:rsid w:val="00662397"/>
    <w:rsid w:val="00663102"/>
    <w:rsid w:val="006700C7"/>
    <w:rsid w:val="00670F88"/>
    <w:rsid w:val="00691011"/>
    <w:rsid w:val="006C47BF"/>
    <w:rsid w:val="006C5E78"/>
    <w:rsid w:val="006E3D37"/>
    <w:rsid w:val="006E4098"/>
    <w:rsid w:val="00700B59"/>
    <w:rsid w:val="00716900"/>
    <w:rsid w:val="00716A79"/>
    <w:rsid w:val="00722F79"/>
    <w:rsid w:val="007254BE"/>
    <w:rsid w:val="00740281"/>
    <w:rsid w:val="00775A0C"/>
    <w:rsid w:val="00794F4C"/>
    <w:rsid w:val="007D4412"/>
    <w:rsid w:val="007E5FF0"/>
    <w:rsid w:val="007E78FE"/>
    <w:rsid w:val="007F4FA1"/>
    <w:rsid w:val="008139A4"/>
    <w:rsid w:val="00832AFC"/>
    <w:rsid w:val="00836EC8"/>
    <w:rsid w:val="00864E42"/>
    <w:rsid w:val="00880331"/>
    <w:rsid w:val="0088068F"/>
    <w:rsid w:val="00881201"/>
    <w:rsid w:val="008A54DC"/>
    <w:rsid w:val="008C4135"/>
    <w:rsid w:val="008F218D"/>
    <w:rsid w:val="0093250D"/>
    <w:rsid w:val="0094328F"/>
    <w:rsid w:val="00984DE2"/>
    <w:rsid w:val="009935D7"/>
    <w:rsid w:val="00993DDF"/>
    <w:rsid w:val="009A03A4"/>
    <w:rsid w:val="009A43DE"/>
    <w:rsid w:val="009A44DD"/>
    <w:rsid w:val="009B603C"/>
    <w:rsid w:val="009C77D1"/>
    <w:rsid w:val="009F37C8"/>
    <w:rsid w:val="00A048BB"/>
    <w:rsid w:val="00A17295"/>
    <w:rsid w:val="00A2335E"/>
    <w:rsid w:val="00A51F66"/>
    <w:rsid w:val="00A679D8"/>
    <w:rsid w:val="00A84C5B"/>
    <w:rsid w:val="00AA11BA"/>
    <w:rsid w:val="00AD48B7"/>
    <w:rsid w:val="00AD59EC"/>
    <w:rsid w:val="00AD6B36"/>
    <w:rsid w:val="00AE46A2"/>
    <w:rsid w:val="00AF35F9"/>
    <w:rsid w:val="00AF7B2A"/>
    <w:rsid w:val="00B65FEF"/>
    <w:rsid w:val="00B87893"/>
    <w:rsid w:val="00B9106A"/>
    <w:rsid w:val="00BA6017"/>
    <w:rsid w:val="00BB286F"/>
    <w:rsid w:val="00BD2DD6"/>
    <w:rsid w:val="00BD4778"/>
    <w:rsid w:val="00BD67C3"/>
    <w:rsid w:val="00BE406A"/>
    <w:rsid w:val="00BF12C7"/>
    <w:rsid w:val="00BF6935"/>
    <w:rsid w:val="00C03F56"/>
    <w:rsid w:val="00C04AAB"/>
    <w:rsid w:val="00C1535A"/>
    <w:rsid w:val="00C22BF7"/>
    <w:rsid w:val="00C52085"/>
    <w:rsid w:val="00C9393C"/>
    <w:rsid w:val="00CC6D7D"/>
    <w:rsid w:val="00CE6B23"/>
    <w:rsid w:val="00D03CB7"/>
    <w:rsid w:val="00D210A9"/>
    <w:rsid w:val="00D3141C"/>
    <w:rsid w:val="00D448E8"/>
    <w:rsid w:val="00D47062"/>
    <w:rsid w:val="00D542DD"/>
    <w:rsid w:val="00D71DB9"/>
    <w:rsid w:val="00D965DD"/>
    <w:rsid w:val="00DB390D"/>
    <w:rsid w:val="00DC5E21"/>
    <w:rsid w:val="00DD1D6A"/>
    <w:rsid w:val="00DE11C6"/>
    <w:rsid w:val="00DE3FD4"/>
    <w:rsid w:val="00E46960"/>
    <w:rsid w:val="00E5116C"/>
    <w:rsid w:val="00E74AB5"/>
    <w:rsid w:val="00E851CE"/>
    <w:rsid w:val="00E90656"/>
    <w:rsid w:val="00E9733E"/>
    <w:rsid w:val="00EB08FF"/>
    <w:rsid w:val="00EE2151"/>
    <w:rsid w:val="00EE729D"/>
    <w:rsid w:val="00F00047"/>
    <w:rsid w:val="00F05CCF"/>
    <w:rsid w:val="00F427DB"/>
    <w:rsid w:val="00F55903"/>
    <w:rsid w:val="00F70365"/>
    <w:rsid w:val="00FA7182"/>
    <w:rsid w:val="00FE3274"/>
    <w:rsid w:val="00FE5B6F"/>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49"/>
    <o:shapelayout v:ext="edit">
      <o:idmap v:ext="edit" data="1"/>
    </o:shapelayout>
  </w:shapeDefaults>
  <w:decimalSymbol w:val=","/>
  <w:listSeparator w:val=";"/>
  <w14:docId w14:val="1C31195B"/>
  <w15:docId w15:val="{9A30CDFA-26F9-43B6-8F6C-13C2E4D1D5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theme="minorBidi"/>
        <w:sz w:val="22"/>
        <w:szCs w:val="22"/>
        <w:lang w:val="sl-SI" w:eastAsia="en-US" w:bidi="ar-SA"/>
      </w:rPr>
    </w:rPrDefault>
    <w:pPrDefault>
      <w:pPr>
        <w:spacing w:before="240" w:after="160" w:line="280" w:lineRule="exact"/>
      </w:pPr>
    </w:pPrDefault>
  </w:docDefaults>
  <w:latentStyles w:defLockedState="0" w:defUIPriority="99" w:defSemiHidden="0" w:defUnhideWhenUsed="0" w:defQFormat="0" w:count="375">
    <w:lsdException w:name="Normal" w:uiPriority="0"/>
    <w:lsdException w:name="heading 1" w:uiPriority="9"/>
    <w:lsdException w:name="heading 2" w:semiHidden="1" w:unhideWhenUsed="1" w:qFormat="1"/>
    <w:lsdException w:name="heading 3" w:semiHidden="1" w:uiPriority="9" w:unhideWhenUsed="1" w:qFormat="1"/>
    <w:lsdException w:name="heading 4" w:semiHidden="1" w:uiPriority="9" w:qFormat="1"/>
    <w:lsdException w:name="heading 5" w:semiHidden="1" w:uiPriority="9" w:qFormat="1"/>
    <w:lsdException w:name="heading 6" w:semiHidden="1"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avaden">
    <w:name w:val="Normal"/>
    <w:semiHidden/>
    <w:rsid w:val="00AD59EC"/>
  </w:style>
  <w:style w:type="paragraph" w:styleId="Naslov1">
    <w:name w:val="heading 1"/>
    <w:basedOn w:val="Navaden"/>
    <w:next w:val="Navaden"/>
    <w:link w:val="Naslov1Znak"/>
    <w:uiPriority w:val="9"/>
    <w:semiHidden/>
    <w:rsid w:val="00586F89"/>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Naslov2">
    <w:name w:val="heading 2"/>
    <w:basedOn w:val="Navaden"/>
    <w:next w:val="Navaden"/>
    <w:link w:val="Naslov2Znak"/>
    <w:uiPriority w:val="99"/>
    <w:qFormat/>
    <w:rsid w:val="00D210A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slov3">
    <w:name w:val="heading 3"/>
    <w:basedOn w:val="Navaden"/>
    <w:next w:val="Navaden"/>
    <w:link w:val="Naslov3Znak"/>
    <w:uiPriority w:val="9"/>
    <w:semiHidden/>
    <w:qFormat/>
    <w:rsid w:val="00D210A9"/>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slov8">
    <w:name w:val="heading 8"/>
    <w:basedOn w:val="Navaden"/>
    <w:next w:val="Navaden"/>
    <w:link w:val="Naslov8Znak"/>
    <w:uiPriority w:val="9"/>
    <w:semiHidden/>
    <w:unhideWhenUsed/>
    <w:qFormat/>
    <w:rsid w:val="00304AEB"/>
    <w:pPr>
      <w:keepNext/>
      <w:keepLines/>
      <w:spacing w:before="40" w:after="0"/>
      <w:outlineLvl w:val="7"/>
    </w:pPr>
    <w:rPr>
      <w:rFonts w:asciiTheme="majorHAnsi" w:eastAsiaTheme="majorEastAsia" w:hAnsiTheme="majorHAnsi" w:cstheme="majorBidi"/>
      <w:color w:val="272727" w:themeColor="text1" w:themeTint="D8"/>
      <w:sz w:val="21"/>
      <w:szCs w:val="21"/>
    </w:rPr>
  </w:style>
  <w:style w:type="character" w:default="1" w:styleId="Privzetapisavaodstavka">
    <w:name w:val="Default Paragraph Font"/>
    <w:uiPriority w:val="1"/>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numbering" w:customStyle="1" w:styleId="SPKSEZNAMRTICA">
    <w:name w:val="SPK_SEZNAM_ČRTICA"/>
    <w:uiPriority w:val="99"/>
    <w:rsid w:val="00586F89"/>
    <w:pPr>
      <w:numPr>
        <w:numId w:val="2"/>
      </w:numPr>
    </w:pPr>
  </w:style>
  <w:style w:type="numbering" w:customStyle="1" w:styleId="SPKSEZNAMABC">
    <w:name w:val="SPK_SEZNAM_ABC"/>
    <w:uiPriority w:val="99"/>
    <w:rsid w:val="00586F89"/>
    <w:pPr>
      <w:numPr>
        <w:numId w:val="3"/>
      </w:numPr>
    </w:pPr>
  </w:style>
  <w:style w:type="numbering" w:customStyle="1" w:styleId="SPKSEZNAMPIKE">
    <w:name w:val="SPK_SEZNAM_PIKE"/>
    <w:uiPriority w:val="99"/>
    <w:rsid w:val="00586F89"/>
    <w:pPr>
      <w:numPr>
        <w:numId w:val="4"/>
      </w:numPr>
    </w:pPr>
  </w:style>
  <w:style w:type="character" w:customStyle="1" w:styleId="Naslov1Znak">
    <w:name w:val="Naslov 1 Znak"/>
    <w:basedOn w:val="Privzetapisavaodstavka"/>
    <w:link w:val="Naslov1"/>
    <w:uiPriority w:val="9"/>
    <w:semiHidden/>
    <w:rsid w:val="00716900"/>
    <w:rPr>
      <w:rFonts w:asciiTheme="majorHAnsi" w:eastAsiaTheme="majorEastAsia" w:hAnsiTheme="majorHAnsi" w:cstheme="majorBidi"/>
      <w:b/>
      <w:bCs/>
      <w:color w:val="2E74B5" w:themeColor="accent1" w:themeShade="BF"/>
      <w:sz w:val="28"/>
      <w:szCs w:val="28"/>
    </w:rPr>
  </w:style>
  <w:style w:type="table" w:styleId="Tabelamrea">
    <w:name w:val="Table Grid"/>
    <w:basedOn w:val="Navadnatabela"/>
    <w:uiPriority w:val="39"/>
    <w:rsid w:val="007402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KSIVINA">
    <w:name w:val="SPK_SIVINA"/>
    <w:basedOn w:val="Navaden"/>
    <w:rsid w:val="00C22BF7"/>
    <w:pPr>
      <w:spacing w:before="0" w:after="0" w:line="240" w:lineRule="auto"/>
    </w:pPr>
    <w:rPr>
      <w:color w:val="A6A6A6" w:themeColor="background1" w:themeShade="A6"/>
      <w:sz w:val="16"/>
    </w:rPr>
  </w:style>
  <w:style w:type="paragraph" w:customStyle="1" w:styleId="SPKNASLOV">
    <w:name w:val="SPK_NASLOV"/>
    <w:basedOn w:val="Navaden"/>
    <w:qFormat/>
    <w:rsid w:val="00B87893"/>
    <w:pPr>
      <w:tabs>
        <w:tab w:val="left" w:pos="964"/>
      </w:tabs>
      <w:spacing w:after="360"/>
    </w:pPr>
    <w:rPr>
      <w:b/>
      <w:caps/>
      <w:sz w:val="28"/>
    </w:rPr>
  </w:style>
  <w:style w:type="paragraph" w:customStyle="1" w:styleId="SPKTP2NASLOV">
    <w:name w:val="SPK_TP_2.NASLOV"/>
    <w:basedOn w:val="SPKTP1NASLOV"/>
    <w:next w:val="SPKTPTEKST"/>
    <w:qFormat/>
    <w:rsid w:val="00CE6B23"/>
    <w:pPr>
      <w:numPr>
        <w:ilvl w:val="1"/>
      </w:numPr>
      <w:spacing w:before="240" w:after="0" w:line="240" w:lineRule="auto"/>
    </w:pPr>
  </w:style>
  <w:style w:type="paragraph" w:customStyle="1" w:styleId="SPKTP3NASLOV">
    <w:name w:val="SPK_TP_3.NASLOV"/>
    <w:basedOn w:val="SPKTP2NASLOV"/>
    <w:next w:val="SPKTPTEKST"/>
    <w:qFormat/>
    <w:rsid w:val="00D03CB7"/>
    <w:pPr>
      <w:numPr>
        <w:ilvl w:val="2"/>
      </w:numPr>
    </w:pPr>
    <w:rPr>
      <w:sz w:val="22"/>
    </w:rPr>
  </w:style>
  <w:style w:type="paragraph" w:customStyle="1" w:styleId="SPKNOGAPODATKI">
    <w:name w:val="SPK_NOGA_PODATKI"/>
    <w:basedOn w:val="Navaden"/>
    <w:qFormat/>
    <w:rsid w:val="00203148"/>
    <w:pPr>
      <w:spacing w:before="0" w:after="0" w:line="240" w:lineRule="auto"/>
    </w:pPr>
    <w:rPr>
      <w:b/>
      <w:sz w:val="16"/>
    </w:rPr>
  </w:style>
  <w:style w:type="paragraph" w:customStyle="1" w:styleId="SPKNOGASTRAN">
    <w:name w:val="SPK_NOGA_STRAN"/>
    <w:basedOn w:val="SPKNOGAPODATKI"/>
    <w:qFormat/>
    <w:rsid w:val="00195256"/>
    <w:pPr>
      <w:jc w:val="right"/>
    </w:pPr>
    <w:rPr>
      <w:b w:val="0"/>
    </w:rPr>
  </w:style>
  <w:style w:type="paragraph" w:customStyle="1" w:styleId="SPKNOGAOZNAKA">
    <w:name w:val="SPK_NOGA_OZNAKA"/>
    <w:basedOn w:val="SPKNOGASTRAN"/>
    <w:qFormat/>
    <w:rsid w:val="004A6A07"/>
    <w:rPr>
      <w:b/>
      <w:sz w:val="36"/>
    </w:rPr>
  </w:style>
  <w:style w:type="paragraph" w:styleId="NaslovTOC">
    <w:name w:val="TOC Heading"/>
    <w:basedOn w:val="Naslov1"/>
    <w:next w:val="Navaden"/>
    <w:uiPriority w:val="39"/>
    <w:semiHidden/>
    <w:qFormat/>
    <w:rsid w:val="00586F89"/>
    <w:pPr>
      <w:spacing w:line="276" w:lineRule="auto"/>
      <w:outlineLvl w:val="9"/>
    </w:pPr>
    <w:rPr>
      <w:lang w:eastAsia="sl-SI"/>
    </w:rPr>
  </w:style>
  <w:style w:type="paragraph" w:styleId="Kazalovsebine2">
    <w:name w:val="toc 2"/>
    <w:aliases w:val="SPK_TP_KAZALO_2.raven"/>
    <w:basedOn w:val="Navaden"/>
    <w:next w:val="Navaden"/>
    <w:autoRedefine/>
    <w:uiPriority w:val="39"/>
    <w:qFormat/>
    <w:rsid w:val="003B6554"/>
    <w:pPr>
      <w:tabs>
        <w:tab w:val="left" w:pos="907"/>
        <w:tab w:val="right" w:leader="dot" w:pos="9639"/>
      </w:tabs>
      <w:spacing w:before="0" w:after="80" w:line="240" w:lineRule="auto"/>
      <w:ind w:left="357"/>
      <w:contextualSpacing/>
    </w:pPr>
    <w:rPr>
      <w:caps/>
    </w:rPr>
  </w:style>
  <w:style w:type="paragraph" w:customStyle="1" w:styleId="SPKNOGAIMEDATOTEKE">
    <w:name w:val="SPK_NOGA_IME DATOTEKE"/>
    <w:basedOn w:val="SPKNOGASTRAN"/>
    <w:rsid w:val="00F00047"/>
    <w:pPr>
      <w:jc w:val="left"/>
    </w:pPr>
    <w:rPr>
      <w:color w:val="A6A6A6" w:themeColor="background1" w:themeShade="A6"/>
    </w:rPr>
  </w:style>
  <w:style w:type="paragraph" w:customStyle="1" w:styleId="SPKTP4NASLOV">
    <w:name w:val="SPK_TP_4.NASLOV"/>
    <w:basedOn w:val="SPKTP3NASLOV"/>
    <w:next w:val="SPKTPTEKST"/>
    <w:qFormat/>
    <w:rsid w:val="00586F89"/>
    <w:pPr>
      <w:numPr>
        <w:ilvl w:val="0"/>
        <w:numId w:val="0"/>
      </w:numPr>
    </w:pPr>
    <w:rPr>
      <w:i/>
      <w:caps w:val="0"/>
    </w:rPr>
  </w:style>
  <w:style w:type="paragraph" w:styleId="Kazalovsebine1">
    <w:name w:val="toc 1"/>
    <w:aliases w:val="SPK_TP_KAZALO_1.raven"/>
    <w:basedOn w:val="Navaden"/>
    <w:next w:val="Navaden"/>
    <w:autoRedefine/>
    <w:uiPriority w:val="39"/>
    <w:qFormat/>
    <w:rsid w:val="00BB286F"/>
    <w:pPr>
      <w:tabs>
        <w:tab w:val="left" w:pos="357"/>
        <w:tab w:val="right" w:leader="dot" w:pos="9639"/>
      </w:tabs>
      <w:spacing w:before="0" w:after="0" w:line="360" w:lineRule="auto"/>
    </w:pPr>
    <w:rPr>
      <w:b/>
      <w:bCs/>
      <w:caps/>
      <w:szCs w:val="20"/>
    </w:rPr>
  </w:style>
  <w:style w:type="paragraph" w:styleId="Besedilooblaka">
    <w:name w:val="Balloon Text"/>
    <w:basedOn w:val="Navaden"/>
    <w:link w:val="BesedilooblakaZnak"/>
    <w:uiPriority w:val="99"/>
    <w:semiHidden/>
    <w:rsid w:val="00441F2A"/>
    <w:pPr>
      <w:spacing w:before="0" w:after="0" w:line="240" w:lineRule="auto"/>
    </w:pPr>
    <w:rPr>
      <w:rFonts w:ascii="Segoe UI" w:hAnsi="Segoe UI" w:cs="Segoe UI"/>
      <w:sz w:val="18"/>
      <w:szCs w:val="18"/>
    </w:rPr>
  </w:style>
  <w:style w:type="character" w:customStyle="1" w:styleId="BesedilooblakaZnak">
    <w:name w:val="Besedilo oblačka Znak"/>
    <w:basedOn w:val="Privzetapisavaodstavka"/>
    <w:link w:val="Besedilooblaka"/>
    <w:uiPriority w:val="99"/>
    <w:semiHidden/>
    <w:rsid w:val="00716900"/>
    <w:rPr>
      <w:rFonts w:ascii="Segoe UI" w:hAnsi="Segoe UI" w:cs="Segoe UI"/>
      <w:sz w:val="18"/>
      <w:szCs w:val="18"/>
    </w:rPr>
  </w:style>
  <w:style w:type="paragraph" w:customStyle="1" w:styleId="SPKTP1NASLOV">
    <w:name w:val="SPK_TP_1NASLOV"/>
    <w:basedOn w:val="SPKNASLOV"/>
    <w:next w:val="SPKTPTEKST"/>
    <w:qFormat/>
    <w:rsid w:val="00D03CB7"/>
    <w:pPr>
      <w:numPr>
        <w:numId w:val="1"/>
      </w:numPr>
      <w:spacing w:before="480" w:after="120"/>
      <w:ind w:left="357" w:hanging="357"/>
    </w:pPr>
    <w:rPr>
      <w:sz w:val="24"/>
    </w:rPr>
  </w:style>
  <w:style w:type="paragraph" w:customStyle="1" w:styleId="SPKTPTEKST">
    <w:name w:val="SPK_TP_TEKST"/>
    <w:basedOn w:val="SPKTP1NASLOV"/>
    <w:qFormat/>
    <w:rsid w:val="00D03CB7"/>
    <w:pPr>
      <w:numPr>
        <w:numId w:val="0"/>
      </w:numPr>
      <w:spacing w:before="120" w:after="0" w:line="240" w:lineRule="auto"/>
      <w:jc w:val="both"/>
    </w:pPr>
    <w:rPr>
      <w:b w:val="0"/>
      <w:caps w:val="0"/>
      <w:sz w:val="20"/>
    </w:rPr>
  </w:style>
  <w:style w:type="paragraph" w:customStyle="1" w:styleId="SPKCOPYRIGHT">
    <w:name w:val="SPK_COPYRIGHT"/>
    <w:basedOn w:val="SPKSIVINA"/>
    <w:qFormat/>
    <w:rsid w:val="00B87893"/>
    <w:pPr>
      <w:jc w:val="right"/>
    </w:pPr>
    <w:rPr>
      <w:sz w:val="12"/>
    </w:rPr>
  </w:style>
  <w:style w:type="paragraph" w:styleId="Kazalovsebine3">
    <w:name w:val="toc 3"/>
    <w:aliases w:val="SPK_ZP_KAZALO_3.raven"/>
    <w:basedOn w:val="Navaden"/>
    <w:next w:val="Navaden"/>
    <w:autoRedefine/>
    <w:uiPriority w:val="39"/>
    <w:qFormat/>
    <w:rsid w:val="003B6554"/>
    <w:pPr>
      <w:tabs>
        <w:tab w:val="left" w:pos="1247"/>
        <w:tab w:val="left" w:pos="1701"/>
        <w:tab w:val="right" w:leader="dot" w:pos="9639"/>
      </w:tabs>
      <w:spacing w:before="0" w:after="0" w:line="240" w:lineRule="auto"/>
      <w:ind w:left="907"/>
    </w:pPr>
    <w:rPr>
      <w:caps/>
    </w:rPr>
  </w:style>
  <w:style w:type="character" w:customStyle="1" w:styleId="Naslov2Znak">
    <w:name w:val="Naslov 2 Znak"/>
    <w:basedOn w:val="Privzetapisavaodstavka"/>
    <w:link w:val="Naslov2"/>
    <w:uiPriority w:val="9"/>
    <w:semiHidden/>
    <w:rsid w:val="00716900"/>
    <w:rPr>
      <w:rFonts w:asciiTheme="majorHAnsi" w:eastAsiaTheme="majorEastAsia" w:hAnsiTheme="majorHAnsi" w:cstheme="majorBidi"/>
      <w:color w:val="2E74B5" w:themeColor="accent1" w:themeShade="BF"/>
      <w:sz w:val="26"/>
      <w:szCs w:val="26"/>
    </w:rPr>
  </w:style>
  <w:style w:type="character" w:customStyle="1" w:styleId="Naslov3Znak">
    <w:name w:val="Naslov 3 Znak"/>
    <w:basedOn w:val="Privzetapisavaodstavka"/>
    <w:link w:val="Naslov3"/>
    <w:uiPriority w:val="9"/>
    <w:semiHidden/>
    <w:rsid w:val="00716900"/>
    <w:rPr>
      <w:rFonts w:asciiTheme="majorHAnsi" w:eastAsiaTheme="majorEastAsia" w:hAnsiTheme="majorHAnsi" w:cstheme="majorBidi"/>
      <w:color w:val="1F4D78" w:themeColor="accent1" w:themeShade="7F"/>
      <w:sz w:val="24"/>
      <w:szCs w:val="24"/>
    </w:rPr>
  </w:style>
  <w:style w:type="character" w:styleId="Hiperpovezava">
    <w:name w:val="Hyperlink"/>
    <w:basedOn w:val="Privzetapisavaodstavka"/>
    <w:uiPriority w:val="99"/>
    <w:rsid w:val="00D210A9"/>
    <w:rPr>
      <w:color w:val="0563C1" w:themeColor="hyperlink"/>
      <w:u w:val="single"/>
    </w:rPr>
  </w:style>
  <w:style w:type="paragraph" w:styleId="Glava">
    <w:name w:val="header"/>
    <w:aliases w:val="Char Char Char,Char"/>
    <w:basedOn w:val="Navaden"/>
    <w:link w:val="GlavaZnak"/>
    <w:uiPriority w:val="99"/>
    <w:rsid w:val="001D67F8"/>
    <w:pPr>
      <w:tabs>
        <w:tab w:val="center" w:pos="4536"/>
        <w:tab w:val="right" w:pos="9072"/>
      </w:tabs>
      <w:spacing w:before="0" w:after="0" w:line="240" w:lineRule="auto"/>
    </w:pPr>
  </w:style>
  <w:style w:type="character" w:customStyle="1" w:styleId="GlavaZnak">
    <w:name w:val="Glava Znak"/>
    <w:aliases w:val="Char Char Char Znak,Char Znak"/>
    <w:basedOn w:val="Privzetapisavaodstavka"/>
    <w:link w:val="Glava"/>
    <w:uiPriority w:val="99"/>
    <w:rsid w:val="001D67F8"/>
  </w:style>
  <w:style w:type="paragraph" w:styleId="Noga">
    <w:name w:val="footer"/>
    <w:basedOn w:val="Navaden"/>
    <w:link w:val="NogaZnak"/>
    <w:uiPriority w:val="99"/>
    <w:semiHidden/>
    <w:rsid w:val="001D67F8"/>
    <w:pPr>
      <w:tabs>
        <w:tab w:val="center" w:pos="4536"/>
        <w:tab w:val="right" w:pos="9072"/>
      </w:tabs>
      <w:spacing w:before="0" w:after="0" w:line="240" w:lineRule="auto"/>
    </w:pPr>
  </w:style>
  <w:style w:type="character" w:customStyle="1" w:styleId="NogaZnak">
    <w:name w:val="Noga Znak"/>
    <w:basedOn w:val="Privzetapisavaodstavka"/>
    <w:link w:val="Noga"/>
    <w:uiPriority w:val="99"/>
    <w:semiHidden/>
    <w:rsid w:val="001D67F8"/>
  </w:style>
  <w:style w:type="paragraph" w:customStyle="1" w:styleId="SPKGLAVALOGO">
    <w:name w:val="SPK_GLAVA_LOGO"/>
    <w:basedOn w:val="SPKCOPYRIGHT"/>
    <w:rsid w:val="001D67F8"/>
    <w:rPr>
      <w:noProof/>
      <w:lang w:eastAsia="sl-SI"/>
    </w:rPr>
  </w:style>
  <w:style w:type="character" w:styleId="Besedilooznabemesta">
    <w:name w:val="Placeholder Text"/>
    <w:basedOn w:val="Privzetapisavaodstavka"/>
    <w:uiPriority w:val="99"/>
    <w:unhideWhenUsed/>
    <w:rsid w:val="00EB08FF"/>
    <w:rPr>
      <w:color w:val="808080"/>
    </w:rPr>
  </w:style>
  <w:style w:type="table" w:customStyle="1" w:styleId="Tabelamrea1">
    <w:name w:val="Tabela – mreža1"/>
    <w:basedOn w:val="Navadnatabela"/>
    <w:next w:val="Tabelamrea"/>
    <w:uiPriority w:val="39"/>
    <w:rsid w:val="00B8789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KKAZALONASLOV">
    <w:name w:val="SPK_KAZALO_NASLOV"/>
    <w:basedOn w:val="SPKNASLOV"/>
    <w:rsid w:val="00B87893"/>
    <w:rPr>
      <w:sz w:val="26"/>
    </w:rPr>
  </w:style>
  <w:style w:type="paragraph" w:customStyle="1" w:styleId="SPKTABELA">
    <w:name w:val="SPK_TABELA"/>
    <w:basedOn w:val="SPKTPTEKST"/>
    <w:rsid w:val="00D03CB7"/>
    <w:pPr>
      <w:spacing w:before="0"/>
    </w:pPr>
  </w:style>
  <w:style w:type="paragraph" w:styleId="Napis">
    <w:name w:val="caption"/>
    <w:basedOn w:val="Navaden"/>
    <w:next w:val="Navaden"/>
    <w:uiPriority w:val="35"/>
    <w:unhideWhenUsed/>
    <w:qFormat/>
    <w:rsid w:val="005945F0"/>
    <w:pPr>
      <w:spacing w:before="0" w:after="200" w:line="240" w:lineRule="auto"/>
    </w:pPr>
    <w:rPr>
      <w:i/>
      <w:iCs/>
      <w:color w:val="44546A" w:themeColor="text2"/>
      <w:sz w:val="18"/>
      <w:szCs w:val="18"/>
    </w:rPr>
  </w:style>
  <w:style w:type="paragraph" w:styleId="Kazaloslik">
    <w:name w:val="table of figures"/>
    <w:aliases w:val="SPK_KAZALO SLIK"/>
    <w:basedOn w:val="Navaden"/>
    <w:next w:val="Navaden"/>
    <w:uiPriority w:val="99"/>
    <w:unhideWhenUsed/>
    <w:qFormat/>
    <w:rsid w:val="00052491"/>
    <w:pPr>
      <w:tabs>
        <w:tab w:val="right" w:leader="dot" w:pos="9639"/>
      </w:tabs>
      <w:spacing w:after="0"/>
    </w:pPr>
    <w:rPr>
      <w:sz w:val="20"/>
    </w:rPr>
  </w:style>
  <w:style w:type="paragraph" w:customStyle="1" w:styleId="SPKKAZALOSLIK1">
    <w:name w:val="SPK_KAZALO SLIK1"/>
    <w:basedOn w:val="Kazaloslik"/>
    <w:rsid w:val="005945F0"/>
    <w:pPr>
      <w:tabs>
        <w:tab w:val="clear" w:pos="9639"/>
        <w:tab w:val="right" w:leader="dot" w:pos="9627"/>
      </w:tabs>
    </w:pPr>
    <w:rPr>
      <w:noProof/>
    </w:rPr>
  </w:style>
  <w:style w:type="paragraph" w:customStyle="1" w:styleId="SPKNAPIS">
    <w:name w:val="SPK_NAPIS"/>
    <w:basedOn w:val="Napis"/>
    <w:rsid w:val="005945F0"/>
    <w:rPr>
      <w:color w:val="auto"/>
    </w:rPr>
  </w:style>
  <w:style w:type="paragraph" w:styleId="Odstavekseznama">
    <w:name w:val="List Paragraph"/>
    <w:basedOn w:val="Navaden"/>
    <w:uiPriority w:val="34"/>
    <w:qFormat/>
    <w:rsid w:val="0045139E"/>
    <w:pPr>
      <w:spacing w:before="0" w:after="200" w:line="276" w:lineRule="auto"/>
      <w:ind w:left="720"/>
      <w:contextualSpacing/>
    </w:pPr>
    <w:rPr>
      <w:rFonts w:ascii="Calibri" w:eastAsia="Calibri" w:hAnsi="Calibri" w:cs="Calibri"/>
    </w:rPr>
  </w:style>
  <w:style w:type="paragraph" w:customStyle="1" w:styleId="SPKTEKST">
    <w:name w:val="SPK_TEKST"/>
    <w:basedOn w:val="Navaden"/>
    <w:rsid w:val="00E851CE"/>
    <w:pPr>
      <w:spacing w:before="120" w:after="0" w:line="276" w:lineRule="auto"/>
      <w:contextualSpacing/>
    </w:pPr>
    <w:rPr>
      <w:sz w:val="20"/>
    </w:rPr>
  </w:style>
  <w:style w:type="character" w:styleId="Nerazreenaomemba">
    <w:name w:val="Unresolved Mention"/>
    <w:basedOn w:val="Privzetapisavaodstavka"/>
    <w:uiPriority w:val="99"/>
    <w:semiHidden/>
    <w:unhideWhenUsed/>
    <w:rsid w:val="00537D98"/>
    <w:rPr>
      <w:color w:val="808080"/>
      <w:shd w:val="clear" w:color="auto" w:fill="E6E6E6"/>
    </w:rPr>
  </w:style>
  <w:style w:type="character" w:customStyle="1" w:styleId="Naslov8Znak">
    <w:name w:val="Naslov 8 Znak"/>
    <w:basedOn w:val="Privzetapisavaodstavka"/>
    <w:link w:val="Naslov8"/>
    <w:uiPriority w:val="9"/>
    <w:semiHidden/>
    <w:rsid w:val="00304AEB"/>
    <w:rPr>
      <w:rFonts w:asciiTheme="majorHAnsi" w:eastAsiaTheme="majorEastAsia" w:hAnsiTheme="majorHAnsi" w:cstheme="majorBidi"/>
      <w:color w:val="272727" w:themeColor="text1" w:themeTint="D8"/>
      <w:sz w:val="21"/>
      <w:szCs w:val="21"/>
    </w:rPr>
  </w:style>
  <w:style w:type="paragraph" w:customStyle="1" w:styleId="ZnakZnak1ZnakZnakZnak">
    <w:name w:val=" Znak Znak1 Znak Znak Znak"/>
    <w:basedOn w:val="Navaden"/>
    <w:rsid w:val="007E5FF0"/>
    <w:pPr>
      <w:spacing w:before="0" w:after="0" w:line="240" w:lineRule="auto"/>
      <w:jc w:val="both"/>
    </w:pPr>
    <w:rPr>
      <w:rFonts w:ascii="Times New Roman" w:eastAsia="Times New Roman" w:hAnsi="Times New Roman" w:cs="Times New Roman"/>
      <w:sz w:val="24"/>
      <w:szCs w:val="24"/>
      <w:lang w:val="pl-PL" w:eastAsia="pl-PL"/>
    </w:rPr>
  </w:style>
  <w:style w:type="paragraph" w:styleId="Blokbesedila">
    <w:name w:val="Block Text"/>
    <w:basedOn w:val="Navaden"/>
    <w:rsid w:val="007E5FF0"/>
    <w:pPr>
      <w:spacing w:before="0" w:after="0" w:line="360" w:lineRule="auto"/>
      <w:ind w:left="567" w:right="-51"/>
      <w:jc w:val="both"/>
    </w:pPr>
    <w:rPr>
      <w:rFonts w:ascii="Times New Roman" w:eastAsia="Times New Roman" w:hAnsi="Times New Roman" w:cs="Times New Roman"/>
      <w:sz w:val="24"/>
      <w:szCs w:val="20"/>
      <w:lang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9478264">
      <w:bodyDiv w:val="1"/>
      <w:marLeft w:val="0"/>
      <w:marRight w:val="0"/>
      <w:marTop w:val="0"/>
      <w:marBottom w:val="0"/>
      <w:divBdr>
        <w:top w:val="none" w:sz="0" w:space="0" w:color="auto"/>
        <w:left w:val="none" w:sz="0" w:space="0" w:color="auto"/>
        <w:bottom w:val="none" w:sz="0" w:space="0" w:color="auto"/>
        <w:right w:val="none" w:sz="0" w:space="0" w:color="auto"/>
      </w:divBdr>
    </w:div>
    <w:div w:id="470293788">
      <w:bodyDiv w:val="1"/>
      <w:marLeft w:val="0"/>
      <w:marRight w:val="0"/>
      <w:marTop w:val="0"/>
      <w:marBottom w:val="0"/>
      <w:divBdr>
        <w:top w:val="none" w:sz="0" w:space="0" w:color="auto"/>
        <w:left w:val="none" w:sz="0" w:space="0" w:color="auto"/>
        <w:bottom w:val="none" w:sz="0" w:space="0" w:color="auto"/>
        <w:right w:val="none" w:sz="0" w:space="0" w:color="auto"/>
      </w:divBdr>
    </w:div>
    <w:div w:id="638417677">
      <w:bodyDiv w:val="1"/>
      <w:marLeft w:val="0"/>
      <w:marRight w:val="0"/>
      <w:marTop w:val="0"/>
      <w:marBottom w:val="0"/>
      <w:divBdr>
        <w:top w:val="none" w:sz="0" w:space="0" w:color="auto"/>
        <w:left w:val="none" w:sz="0" w:space="0" w:color="auto"/>
        <w:bottom w:val="none" w:sz="0" w:space="0" w:color="auto"/>
        <w:right w:val="none" w:sz="0" w:space="0" w:color="auto"/>
      </w:divBdr>
    </w:div>
    <w:div w:id="745609465">
      <w:bodyDiv w:val="1"/>
      <w:marLeft w:val="0"/>
      <w:marRight w:val="0"/>
      <w:marTop w:val="0"/>
      <w:marBottom w:val="0"/>
      <w:divBdr>
        <w:top w:val="none" w:sz="0" w:space="0" w:color="auto"/>
        <w:left w:val="none" w:sz="0" w:space="0" w:color="auto"/>
        <w:bottom w:val="none" w:sz="0" w:space="0" w:color="auto"/>
        <w:right w:val="none" w:sz="0" w:space="0" w:color="auto"/>
      </w:divBdr>
    </w:div>
    <w:div w:id="835337971">
      <w:bodyDiv w:val="1"/>
      <w:marLeft w:val="0"/>
      <w:marRight w:val="0"/>
      <w:marTop w:val="0"/>
      <w:marBottom w:val="0"/>
      <w:divBdr>
        <w:top w:val="none" w:sz="0" w:space="0" w:color="auto"/>
        <w:left w:val="none" w:sz="0" w:space="0" w:color="auto"/>
        <w:bottom w:val="none" w:sz="0" w:space="0" w:color="auto"/>
        <w:right w:val="none" w:sz="0" w:space="0" w:color="auto"/>
      </w:divBdr>
    </w:div>
    <w:div w:id="1077441148">
      <w:bodyDiv w:val="1"/>
      <w:marLeft w:val="0"/>
      <w:marRight w:val="0"/>
      <w:marTop w:val="0"/>
      <w:marBottom w:val="0"/>
      <w:divBdr>
        <w:top w:val="none" w:sz="0" w:space="0" w:color="auto"/>
        <w:left w:val="none" w:sz="0" w:space="0" w:color="auto"/>
        <w:bottom w:val="none" w:sz="0" w:space="0" w:color="auto"/>
        <w:right w:val="none" w:sz="0" w:space="0" w:color="auto"/>
      </w:divBdr>
    </w:div>
    <w:div w:id="1214847955">
      <w:bodyDiv w:val="1"/>
      <w:marLeft w:val="0"/>
      <w:marRight w:val="0"/>
      <w:marTop w:val="0"/>
      <w:marBottom w:val="0"/>
      <w:divBdr>
        <w:top w:val="none" w:sz="0" w:space="0" w:color="auto"/>
        <w:left w:val="none" w:sz="0" w:space="0" w:color="auto"/>
        <w:bottom w:val="none" w:sz="0" w:space="0" w:color="auto"/>
        <w:right w:val="none" w:sz="0" w:space="0" w:color="auto"/>
      </w:divBdr>
    </w:div>
    <w:div w:id="1278218980">
      <w:bodyDiv w:val="1"/>
      <w:marLeft w:val="0"/>
      <w:marRight w:val="0"/>
      <w:marTop w:val="0"/>
      <w:marBottom w:val="0"/>
      <w:divBdr>
        <w:top w:val="none" w:sz="0" w:space="0" w:color="auto"/>
        <w:left w:val="none" w:sz="0" w:space="0" w:color="auto"/>
        <w:bottom w:val="none" w:sz="0" w:space="0" w:color="auto"/>
        <w:right w:val="none" w:sz="0" w:space="0" w:color="auto"/>
      </w:divBdr>
    </w:div>
    <w:div w:id="1852602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uradni-list.si/1/objava.jsp?sop=2005-01-3357" TargetMode="External"/><Relationship Id="rId18" Type="http://schemas.openxmlformats.org/officeDocument/2006/relationships/hyperlink" Target="http://www.uradni-list.si/1/objava.jsp?sop=2016-01-3142" TargetMode="External"/><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hyperlink" Target="http://www.uradni-list.si/1/objava.jsp?sop=2000-01-3427" TargetMode="External"/><Relationship Id="rId17" Type="http://schemas.openxmlformats.org/officeDocument/2006/relationships/hyperlink" Target="http://www.uradni-list.si/1/objava.jsp?sop=2013-01-1791" TargetMode="External"/><Relationship Id="rId25" Type="http://schemas.openxmlformats.org/officeDocument/2006/relationships/image" Target="media/image10.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uradni-list.si/1/objava.jsp?sop=2010-01-2460" TargetMode="External"/><Relationship Id="rId20" Type="http://schemas.openxmlformats.org/officeDocument/2006/relationships/image" Target="media/image5.jpe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9.png"/><Relationship Id="rId32" Type="http://schemas.openxmlformats.org/officeDocument/2006/relationships/glossaryDocument" Target="glossary/document.xml"/><Relationship Id="rId5" Type="http://schemas.openxmlformats.org/officeDocument/2006/relationships/webSettings" Target="webSettings.xml"/><Relationship Id="rId15" Type="http://schemas.openxmlformats.org/officeDocument/2006/relationships/hyperlink" Target="http://www.uradni-list.si/1/objava.jsp?sop=2008-01-5757" TargetMode="External"/><Relationship Id="rId23" Type="http://schemas.openxmlformats.org/officeDocument/2006/relationships/image" Target="media/image8.png"/><Relationship Id="rId28" Type="http://schemas.openxmlformats.org/officeDocument/2006/relationships/image" Target="media/image13.png"/><Relationship Id="rId10" Type="http://schemas.openxmlformats.org/officeDocument/2006/relationships/image" Target="media/image3.png"/><Relationship Id="rId19" Type="http://schemas.openxmlformats.org/officeDocument/2006/relationships/hyperlink" Target="http://www.uradni-list.si/1/objava.jsp?sop=2017-01-1007"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uradni-list.si/1/objava.jsp?sop=2008-01-1282"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efaultPlaceholder_1081868574"/>
        <w:category>
          <w:name w:val="Splošno"/>
          <w:gallery w:val="placeholder"/>
        </w:category>
        <w:types>
          <w:type w:val="bbPlcHdr"/>
        </w:types>
        <w:behaviors>
          <w:behavior w:val="content"/>
        </w:behaviors>
        <w:guid w:val="{0E0F69C8-05EC-464E-9C77-8F5EE5BFF1C4}"/>
      </w:docPartPr>
      <w:docPartBody>
        <w:p w:rsidR="00D24B37" w:rsidRDefault="00886B8D">
          <w:r w:rsidRPr="00E11D1E">
            <w:rPr>
              <w:rStyle w:val="Besedilooznabemesta"/>
            </w:rPr>
            <w:t>Kliknite tukaj, če želite vnesti besedilo.</w:t>
          </w:r>
        </w:p>
      </w:docPartBody>
    </w:docPart>
    <w:docPart>
      <w:docPartPr>
        <w:name w:val="FAD69C342CA34B6DBD6DE5CEE8D6D455"/>
        <w:category>
          <w:name w:val="Splošno"/>
          <w:gallery w:val="placeholder"/>
        </w:category>
        <w:types>
          <w:type w:val="bbPlcHdr"/>
        </w:types>
        <w:behaviors>
          <w:behavior w:val="content"/>
        </w:behaviors>
        <w:guid w:val="{58F8E5A0-8DFC-4314-A362-B4D21C830976}"/>
      </w:docPartPr>
      <w:docPartBody>
        <w:p w:rsidR="001032DA" w:rsidRDefault="00142220" w:rsidP="00142220">
          <w:pPr>
            <w:pStyle w:val="FAD69C342CA34B6DBD6DE5CEE8D6D455"/>
          </w:pPr>
          <w:r w:rsidRPr="00E11D1E">
            <w:rPr>
              <w:rStyle w:val="Besedilooznabemesta"/>
            </w:rPr>
            <w:t>Kliknite tukaj, če želite vnesti besedilo.</w:t>
          </w:r>
        </w:p>
      </w:docPartBody>
    </w:docPart>
    <w:docPart>
      <w:docPartPr>
        <w:name w:val="F049704CFC7E40E0B91CCEA5D24335AD"/>
        <w:category>
          <w:name w:val="Splošno"/>
          <w:gallery w:val="placeholder"/>
        </w:category>
        <w:types>
          <w:type w:val="bbPlcHdr"/>
        </w:types>
        <w:behaviors>
          <w:behavior w:val="content"/>
        </w:behaviors>
        <w:guid w:val="{B4C184B7-6301-4234-B3B5-A435B96776E0}"/>
      </w:docPartPr>
      <w:docPartBody>
        <w:p w:rsidR="007E4821" w:rsidRDefault="004D59C7" w:rsidP="004D59C7">
          <w:pPr>
            <w:pStyle w:val="F049704CFC7E40E0B91CCEA5D24335AD"/>
          </w:pPr>
          <w:r w:rsidRPr="00E11D1E">
            <w:rPr>
              <w:rStyle w:val="Besedilooznabemesta"/>
            </w:rPr>
            <w:t>Kliknite tukaj, če želite vnesti besedilo.</w:t>
          </w:r>
        </w:p>
      </w:docPartBody>
    </w:docPart>
    <w:docPart>
      <w:docPartPr>
        <w:name w:val="6E663DDC89F34C2A94E83F30C2C1A8CD"/>
        <w:category>
          <w:name w:val="Splošno"/>
          <w:gallery w:val="placeholder"/>
        </w:category>
        <w:types>
          <w:type w:val="bbPlcHdr"/>
        </w:types>
        <w:behaviors>
          <w:behavior w:val="content"/>
        </w:behaviors>
        <w:guid w:val="{C25C8BC2-FB89-4B98-B652-1553CD32A47F}"/>
      </w:docPartPr>
      <w:docPartBody>
        <w:p w:rsidR="00B81A8D" w:rsidRDefault="005E5920" w:rsidP="005E5920">
          <w:pPr>
            <w:pStyle w:val="6E663DDC89F34C2A94E83F30C2C1A8CD"/>
          </w:pPr>
          <w:r w:rsidRPr="00F776BE">
            <w:rPr>
              <w:rStyle w:val="Besedilooznabemesta"/>
            </w:rPr>
            <w:t>Izberite element.</w:t>
          </w:r>
        </w:p>
      </w:docPartBody>
    </w:docPart>
    <w:docPart>
      <w:docPartPr>
        <w:name w:val="EFDA31F1A33440E08011C05421BAC2F6"/>
        <w:category>
          <w:name w:val="Splošno"/>
          <w:gallery w:val="placeholder"/>
        </w:category>
        <w:types>
          <w:type w:val="bbPlcHdr"/>
        </w:types>
        <w:behaviors>
          <w:behavior w:val="content"/>
        </w:behaviors>
        <w:guid w:val="{23A13489-D947-4605-8318-3108CE85979F}"/>
      </w:docPartPr>
      <w:docPartBody>
        <w:p w:rsidR="00B81A8D" w:rsidRDefault="005E5920" w:rsidP="005E5920">
          <w:pPr>
            <w:pStyle w:val="EFDA31F1A33440E08011C05421BAC2F6"/>
          </w:pPr>
          <w:r w:rsidRPr="00E11D1E">
            <w:rPr>
              <w:rStyle w:val="Besedilooznabemesta"/>
            </w:rPr>
            <w:t>Kliknite tukaj, če želite vnesti besedilo.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Swis721 Cn BT">
    <w:panose1 w:val="020B0506020202030204"/>
    <w:charset w:val="00"/>
    <w:family w:val="swiss"/>
    <w:pitch w:val="variable"/>
    <w:sig w:usb0="00000087" w:usb1="00000000" w:usb2="00000000" w:usb3="00000000" w:csb0="0000001B"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inkAnnotations="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86B8D"/>
    <w:rsid w:val="00000716"/>
    <w:rsid w:val="00036B52"/>
    <w:rsid w:val="00052B09"/>
    <w:rsid w:val="00070C56"/>
    <w:rsid w:val="0009749F"/>
    <w:rsid w:val="000B4674"/>
    <w:rsid w:val="001032DA"/>
    <w:rsid w:val="00142220"/>
    <w:rsid w:val="00231D68"/>
    <w:rsid w:val="00255C46"/>
    <w:rsid w:val="002F5F0B"/>
    <w:rsid w:val="0032030C"/>
    <w:rsid w:val="0036108E"/>
    <w:rsid w:val="00396ECF"/>
    <w:rsid w:val="003A6D79"/>
    <w:rsid w:val="003D75D4"/>
    <w:rsid w:val="00427DE4"/>
    <w:rsid w:val="004442EE"/>
    <w:rsid w:val="00476186"/>
    <w:rsid w:val="004D59C7"/>
    <w:rsid w:val="004F2659"/>
    <w:rsid w:val="00526735"/>
    <w:rsid w:val="00532670"/>
    <w:rsid w:val="005623D3"/>
    <w:rsid w:val="005A0406"/>
    <w:rsid w:val="005C72D1"/>
    <w:rsid w:val="005E5920"/>
    <w:rsid w:val="0066511F"/>
    <w:rsid w:val="006D12CA"/>
    <w:rsid w:val="00746B60"/>
    <w:rsid w:val="00770324"/>
    <w:rsid w:val="007A5888"/>
    <w:rsid w:val="007E4821"/>
    <w:rsid w:val="00882EC7"/>
    <w:rsid w:val="00886B8D"/>
    <w:rsid w:val="009131C8"/>
    <w:rsid w:val="009E6EC3"/>
    <w:rsid w:val="00A80875"/>
    <w:rsid w:val="00AB7E6A"/>
    <w:rsid w:val="00B10163"/>
    <w:rsid w:val="00B31601"/>
    <w:rsid w:val="00B40388"/>
    <w:rsid w:val="00B636C4"/>
    <w:rsid w:val="00B81A8D"/>
    <w:rsid w:val="00C30687"/>
    <w:rsid w:val="00CB2625"/>
    <w:rsid w:val="00CF044B"/>
    <w:rsid w:val="00D06AE9"/>
    <w:rsid w:val="00D24B37"/>
    <w:rsid w:val="00E41672"/>
    <w:rsid w:val="00E54D24"/>
    <w:rsid w:val="00E6470C"/>
    <w:rsid w:val="00F4443D"/>
    <w:rsid w:val="00F96F16"/>
    <w:rsid w:val="00FB3538"/>
    <w:rsid w:val="00FC2254"/>
    <w:rsid w:val="00FF040B"/>
    <w:rsid w:val="00FF2E48"/>
    <w:rsid w:val="00FF4754"/>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sl-SI" w:eastAsia="sl-SI"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avaden">
    <w:name w:val="Normal"/>
    <w:qFormat/>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styleId="Besedilooznabemesta">
    <w:name w:val="Placeholder Text"/>
    <w:basedOn w:val="Privzetapisavaodstavka"/>
    <w:uiPriority w:val="99"/>
    <w:unhideWhenUsed/>
    <w:rsid w:val="005E5920"/>
    <w:rPr>
      <w:color w:val="808080"/>
    </w:rPr>
  </w:style>
  <w:style w:type="paragraph" w:customStyle="1" w:styleId="01DD376717DD46959F65F7C8DB9C73C9">
    <w:name w:val="01DD376717DD46959F65F7C8DB9C73C9"/>
    <w:rsid w:val="00886B8D"/>
    <w:pPr>
      <w:spacing w:after="0" w:line="240" w:lineRule="auto"/>
    </w:pPr>
    <w:rPr>
      <w:rFonts w:ascii="Arial" w:eastAsiaTheme="minorHAnsi" w:hAnsi="Arial"/>
      <w:b/>
      <w:lang w:eastAsia="en-US"/>
    </w:rPr>
  </w:style>
  <w:style w:type="paragraph" w:customStyle="1" w:styleId="26B7F67EFDD342AB92507D05F3BC07BC">
    <w:name w:val="26B7F67EFDD342AB92507D05F3BC07BC"/>
    <w:rsid w:val="00886B8D"/>
    <w:pPr>
      <w:spacing w:after="0" w:line="240" w:lineRule="auto"/>
    </w:pPr>
    <w:rPr>
      <w:rFonts w:ascii="Arial" w:eastAsiaTheme="minorHAnsi" w:hAnsi="Arial"/>
      <w:b/>
      <w:lang w:eastAsia="en-US"/>
    </w:rPr>
  </w:style>
  <w:style w:type="paragraph" w:customStyle="1" w:styleId="FE62245384914071963CBF127A6184D1">
    <w:name w:val="FE62245384914071963CBF127A6184D1"/>
    <w:rsid w:val="00886B8D"/>
  </w:style>
  <w:style w:type="paragraph" w:customStyle="1" w:styleId="343C3D194F8146A9AA11E1F9B75151FC">
    <w:name w:val="343C3D194F8146A9AA11E1F9B75151FC"/>
    <w:rsid w:val="00886B8D"/>
  </w:style>
  <w:style w:type="paragraph" w:customStyle="1" w:styleId="01DD376717DD46959F65F7C8DB9C73C91">
    <w:name w:val="01DD376717DD46959F65F7C8DB9C73C91"/>
    <w:rsid w:val="00886B8D"/>
    <w:pPr>
      <w:spacing w:after="0" w:line="240" w:lineRule="auto"/>
    </w:pPr>
    <w:rPr>
      <w:rFonts w:ascii="Arial" w:eastAsiaTheme="minorHAnsi" w:hAnsi="Arial"/>
      <w:b/>
      <w:lang w:eastAsia="en-US"/>
    </w:rPr>
  </w:style>
  <w:style w:type="paragraph" w:customStyle="1" w:styleId="26B7F67EFDD342AB92507D05F3BC07BC1">
    <w:name w:val="26B7F67EFDD342AB92507D05F3BC07BC1"/>
    <w:rsid w:val="00886B8D"/>
    <w:pPr>
      <w:spacing w:after="0" w:line="240" w:lineRule="auto"/>
    </w:pPr>
    <w:rPr>
      <w:rFonts w:ascii="Arial" w:eastAsiaTheme="minorHAnsi" w:hAnsi="Arial"/>
      <w:b/>
      <w:lang w:eastAsia="en-US"/>
    </w:rPr>
  </w:style>
  <w:style w:type="paragraph" w:customStyle="1" w:styleId="E1B352D7154A46C6A8821AE10E74CBCC">
    <w:name w:val="E1B352D7154A46C6A8821AE10E74CBCC"/>
    <w:rsid w:val="00886B8D"/>
    <w:pPr>
      <w:spacing w:after="0" w:line="240" w:lineRule="auto"/>
    </w:pPr>
    <w:rPr>
      <w:rFonts w:ascii="Arial" w:eastAsiaTheme="minorHAnsi" w:hAnsi="Arial"/>
      <w:b/>
      <w:lang w:eastAsia="en-US"/>
    </w:rPr>
  </w:style>
  <w:style w:type="paragraph" w:customStyle="1" w:styleId="35FD54997F544058B787759223D14C27">
    <w:name w:val="35FD54997F544058B787759223D14C27"/>
    <w:rsid w:val="00886B8D"/>
    <w:pPr>
      <w:spacing w:after="0" w:line="240" w:lineRule="auto"/>
    </w:pPr>
    <w:rPr>
      <w:rFonts w:ascii="Arial" w:eastAsiaTheme="minorHAnsi" w:hAnsi="Arial"/>
      <w:b/>
      <w:lang w:eastAsia="en-US"/>
    </w:rPr>
  </w:style>
  <w:style w:type="paragraph" w:customStyle="1" w:styleId="01DD376717DD46959F65F7C8DB9C73C92">
    <w:name w:val="01DD376717DD46959F65F7C8DB9C73C92"/>
    <w:rsid w:val="00886B8D"/>
    <w:pPr>
      <w:spacing w:after="0" w:line="240" w:lineRule="auto"/>
    </w:pPr>
    <w:rPr>
      <w:rFonts w:ascii="Arial" w:eastAsiaTheme="minorHAnsi" w:hAnsi="Arial"/>
      <w:b/>
      <w:lang w:eastAsia="en-US"/>
    </w:rPr>
  </w:style>
  <w:style w:type="paragraph" w:customStyle="1" w:styleId="26B7F67EFDD342AB92507D05F3BC07BC2">
    <w:name w:val="26B7F67EFDD342AB92507D05F3BC07BC2"/>
    <w:rsid w:val="00886B8D"/>
    <w:pPr>
      <w:spacing w:after="0" w:line="240" w:lineRule="auto"/>
    </w:pPr>
    <w:rPr>
      <w:rFonts w:ascii="Arial" w:eastAsiaTheme="minorHAnsi" w:hAnsi="Arial"/>
      <w:b/>
      <w:lang w:eastAsia="en-US"/>
    </w:rPr>
  </w:style>
  <w:style w:type="paragraph" w:customStyle="1" w:styleId="E1B352D7154A46C6A8821AE10E74CBCC1">
    <w:name w:val="E1B352D7154A46C6A8821AE10E74CBCC1"/>
    <w:rsid w:val="00886B8D"/>
    <w:pPr>
      <w:spacing w:after="0" w:line="240" w:lineRule="auto"/>
    </w:pPr>
    <w:rPr>
      <w:rFonts w:ascii="Arial" w:eastAsiaTheme="minorHAnsi" w:hAnsi="Arial"/>
      <w:b/>
      <w:lang w:eastAsia="en-US"/>
    </w:rPr>
  </w:style>
  <w:style w:type="paragraph" w:customStyle="1" w:styleId="35FD54997F544058B787759223D14C271">
    <w:name w:val="35FD54997F544058B787759223D14C271"/>
    <w:rsid w:val="00886B8D"/>
    <w:pPr>
      <w:spacing w:after="0" w:line="240" w:lineRule="auto"/>
    </w:pPr>
    <w:rPr>
      <w:rFonts w:ascii="Arial" w:eastAsiaTheme="minorHAnsi" w:hAnsi="Arial"/>
      <w:b/>
      <w:lang w:eastAsia="en-US"/>
    </w:rPr>
  </w:style>
  <w:style w:type="paragraph" w:customStyle="1" w:styleId="C00AC2C5137B447E87576476F181870F">
    <w:name w:val="C00AC2C5137B447E87576476F181870F"/>
    <w:rsid w:val="003A6D79"/>
  </w:style>
  <w:style w:type="paragraph" w:customStyle="1" w:styleId="0866CFA4821F44C19CD5F77F67613098">
    <w:name w:val="0866CFA4821F44C19CD5F77F67613098"/>
    <w:rsid w:val="003A6D79"/>
  </w:style>
  <w:style w:type="paragraph" w:customStyle="1" w:styleId="8D11AD5525214F7E9AB1641C47E052FD">
    <w:name w:val="8D11AD5525214F7E9AB1641C47E052FD"/>
    <w:rsid w:val="003A6D79"/>
  </w:style>
  <w:style w:type="paragraph" w:customStyle="1" w:styleId="100AA6AD174A45608A0AF7EB89659086">
    <w:name w:val="100AA6AD174A45608A0AF7EB89659086"/>
    <w:rsid w:val="003A6D79"/>
  </w:style>
  <w:style w:type="paragraph" w:customStyle="1" w:styleId="AA369EFA3E104129A62FDC8248913BC7">
    <w:name w:val="AA369EFA3E104129A62FDC8248913BC7"/>
    <w:rsid w:val="003A6D79"/>
  </w:style>
  <w:style w:type="paragraph" w:customStyle="1" w:styleId="DBD705B4B2B549AABD9104B06525D14B">
    <w:name w:val="DBD705B4B2B549AABD9104B06525D14B"/>
    <w:rsid w:val="003A6D79"/>
  </w:style>
  <w:style w:type="paragraph" w:customStyle="1" w:styleId="26B7F67EFDD342AB92507D05F3BC07BC3">
    <w:name w:val="26B7F67EFDD342AB92507D05F3BC07BC3"/>
    <w:rsid w:val="003A6D79"/>
    <w:pPr>
      <w:spacing w:after="0" w:line="240" w:lineRule="auto"/>
    </w:pPr>
    <w:rPr>
      <w:rFonts w:ascii="Arial" w:eastAsiaTheme="minorHAnsi" w:hAnsi="Arial"/>
      <w:b/>
      <w:lang w:eastAsia="en-US"/>
    </w:rPr>
  </w:style>
  <w:style w:type="paragraph" w:customStyle="1" w:styleId="E1B352D7154A46C6A8821AE10E74CBCC2">
    <w:name w:val="E1B352D7154A46C6A8821AE10E74CBCC2"/>
    <w:rsid w:val="003A6D79"/>
    <w:pPr>
      <w:spacing w:after="0" w:line="240" w:lineRule="auto"/>
    </w:pPr>
    <w:rPr>
      <w:rFonts w:ascii="Arial" w:eastAsiaTheme="minorHAnsi" w:hAnsi="Arial"/>
      <w:b/>
      <w:lang w:eastAsia="en-US"/>
    </w:rPr>
  </w:style>
  <w:style w:type="paragraph" w:customStyle="1" w:styleId="AAB750921DED40E986E1CAD0B2FA4B64">
    <w:name w:val="AAB750921DED40E986E1CAD0B2FA4B64"/>
    <w:rsid w:val="003A6D79"/>
    <w:pPr>
      <w:spacing w:after="0" w:line="240" w:lineRule="auto"/>
    </w:pPr>
    <w:rPr>
      <w:rFonts w:ascii="Arial" w:eastAsiaTheme="minorHAnsi" w:hAnsi="Arial"/>
      <w:b/>
      <w:lang w:eastAsia="en-US"/>
    </w:rPr>
  </w:style>
  <w:style w:type="paragraph" w:customStyle="1" w:styleId="26B7F67EFDD342AB92507D05F3BC07BC4">
    <w:name w:val="26B7F67EFDD342AB92507D05F3BC07BC4"/>
    <w:rsid w:val="003A6D79"/>
    <w:pPr>
      <w:spacing w:after="0" w:line="240" w:lineRule="auto"/>
    </w:pPr>
    <w:rPr>
      <w:rFonts w:ascii="Arial" w:eastAsiaTheme="minorHAnsi" w:hAnsi="Arial"/>
      <w:b/>
      <w:lang w:eastAsia="en-US"/>
    </w:rPr>
  </w:style>
  <w:style w:type="paragraph" w:customStyle="1" w:styleId="E1B352D7154A46C6A8821AE10E74CBCC3">
    <w:name w:val="E1B352D7154A46C6A8821AE10E74CBCC3"/>
    <w:rsid w:val="003A6D79"/>
    <w:pPr>
      <w:spacing w:after="0" w:line="240" w:lineRule="auto"/>
    </w:pPr>
    <w:rPr>
      <w:rFonts w:ascii="Arial" w:eastAsiaTheme="minorHAnsi" w:hAnsi="Arial"/>
      <w:b/>
      <w:lang w:eastAsia="en-US"/>
    </w:rPr>
  </w:style>
  <w:style w:type="paragraph" w:customStyle="1" w:styleId="AAB750921DED40E986E1CAD0B2FA4B641">
    <w:name w:val="AAB750921DED40E986E1CAD0B2FA4B641"/>
    <w:rsid w:val="003A6D79"/>
    <w:pPr>
      <w:spacing w:after="0" w:line="240" w:lineRule="auto"/>
    </w:pPr>
    <w:rPr>
      <w:rFonts w:ascii="Arial" w:eastAsiaTheme="minorHAnsi" w:hAnsi="Arial"/>
      <w:b/>
      <w:lang w:eastAsia="en-US"/>
    </w:rPr>
  </w:style>
  <w:style w:type="paragraph" w:customStyle="1" w:styleId="328380E5E6ED4750B5C86A85500735E0">
    <w:name w:val="328380E5E6ED4750B5C86A85500735E0"/>
    <w:rsid w:val="003A6D79"/>
  </w:style>
  <w:style w:type="paragraph" w:customStyle="1" w:styleId="85FA1240A1014346A046D3806D8DD1BB">
    <w:name w:val="85FA1240A1014346A046D3806D8DD1BB"/>
    <w:rsid w:val="003A6D79"/>
  </w:style>
  <w:style w:type="paragraph" w:customStyle="1" w:styleId="346DF3B63334430592B1B91B95CAA326">
    <w:name w:val="346DF3B63334430592B1B91B95CAA326"/>
    <w:rsid w:val="003A6D79"/>
  </w:style>
  <w:style w:type="paragraph" w:customStyle="1" w:styleId="7C03890FB1BE464CA8540D226983E7A2">
    <w:name w:val="7C03890FB1BE464CA8540D226983E7A2"/>
    <w:rsid w:val="003A6D79"/>
  </w:style>
  <w:style w:type="paragraph" w:customStyle="1" w:styleId="26B7F67EFDD342AB92507D05F3BC07BC5">
    <w:name w:val="26B7F67EFDD342AB92507D05F3BC07BC5"/>
    <w:rsid w:val="003A6D79"/>
    <w:pPr>
      <w:spacing w:after="0" w:line="240" w:lineRule="auto"/>
    </w:pPr>
    <w:rPr>
      <w:rFonts w:ascii="Arial" w:eastAsiaTheme="minorHAnsi" w:hAnsi="Arial"/>
      <w:b/>
      <w:lang w:eastAsia="en-US"/>
    </w:rPr>
  </w:style>
  <w:style w:type="paragraph" w:customStyle="1" w:styleId="E1B352D7154A46C6A8821AE10E74CBCC4">
    <w:name w:val="E1B352D7154A46C6A8821AE10E74CBCC4"/>
    <w:rsid w:val="003A6D79"/>
    <w:pPr>
      <w:spacing w:after="0" w:line="240" w:lineRule="auto"/>
    </w:pPr>
    <w:rPr>
      <w:rFonts w:ascii="Arial" w:eastAsiaTheme="minorHAnsi" w:hAnsi="Arial"/>
      <w:b/>
      <w:lang w:eastAsia="en-US"/>
    </w:rPr>
  </w:style>
  <w:style w:type="paragraph" w:customStyle="1" w:styleId="AAB750921DED40E986E1CAD0B2FA4B642">
    <w:name w:val="AAB750921DED40E986E1CAD0B2FA4B642"/>
    <w:rsid w:val="003A6D79"/>
    <w:pPr>
      <w:spacing w:after="0" w:line="240" w:lineRule="auto"/>
    </w:pPr>
    <w:rPr>
      <w:rFonts w:ascii="Arial" w:eastAsiaTheme="minorHAnsi" w:hAnsi="Arial"/>
      <w:b/>
      <w:lang w:eastAsia="en-US"/>
    </w:rPr>
  </w:style>
  <w:style w:type="paragraph" w:customStyle="1" w:styleId="26B7F67EFDD342AB92507D05F3BC07BC6">
    <w:name w:val="26B7F67EFDD342AB92507D05F3BC07BC6"/>
    <w:rsid w:val="003A6D79"/>
    <w:pPr>
      <w:spacing w:after="0" w:line="240" w:lineRule="auto"/>
    </w:pPr>
    <w:rPr>
      <w:rFonts w:ascii="Arial" w:eastAsiaTheme="minorHAnsi" w:hAnsi="Arial"/>
      <w:b/>
      <w:lang w:eastAsia="en-US"/>
    </w:rPr>
  </w:style>
  <w:style w:type="paragraph" w:customStyle="1" w:styleId="E1B352D7154A46C6A8821AE10E74CBCC5">
    <w:name w:val="E1B352D7154A46C6A8821AE10E74CBCC5"/>
    <w:rsid w:val="003A6D79"/>
    <w:pPr>
      <w:spacing w:after="0" w:line="240" w:lineRule="auto"/>
    </w:pPr>
    <w:rPr>
      <w:rFonts w:ascii="Arial" w:eastAsiaTheme="minorHAnsi" w:hAnsi="Arial"/>
      <w:b/>
      <w:lang w:eastAsia="en-US"/>
    </w:rPr>
  </w:style>
  <w:style w:type="paragraph" w:customStyle="1" w:styleId="AAB750921DED40E986E1CAD0B2FA4B643">
    <w:name w:val="AAB750921DED40E986E1CAD0B2FA4B643"/>
    <w:rsid w:val="003A6D79"/>
    <w:pPr>
      <w:spacing w:after="0" w:line="240" w:lineRule="auto"/>
    </w:pPr>
    <w:rPr>
      <w:rFonts w:ascii="Arial" w:eastAsiaTheme="minorHAnsi" w:hAnsi="Arial"/>
      <w:b/>
      <w:lang w:eastAsia="en-US"/>
    </w:rPr>
  </w:style>
  <w:style w:type="paragraph" w:customStyle="1" w:styleId="26B7F67EFDD342AB92507D05F3BC07BC7">
    <w:name w:val="26B7F67EFDD342AB92507D05F3BC07BC7"/>
    <w:rsid w:val="003A6D79"/>
    <w:pPr>
      <w:spacing w:after="0" w:line="240" w:lineRule="auto"/>
    </w:pPr>
    <w:rPr>
      <w:rFonts w:ascii="Arial" w:eastAsiaTheme="minorHAnsi" w:hAnsi="Arial"/>
      <w:b/>
      <w:lang w:eastAsia="en-US"/>
    </w:rPr>
  </w:style>
  <w:style w:type="paragraph" w:customStyle="1" w:styleId="E1B352D7154A46C6A8821AE10E74CBCC6">
    <w:name w:val="E1B352D7154A46C6A8821AE10E74CBCC6"/>
    <w:rsid w:val="003A6D79"/>
    <w:pPr>
      <w:spacing w:after="0" w:line="240" w:lineRule="auto"/>
    </w:pPr>
    <w:rPr>
      <w:rFonts w:ascii="Arial" w:eastAsiaTheme="minorHAnsi" w:hAnsi="Arial"/>
      <w:b/>
      <w:lang w:eastAsia="en-US"/>
    </w:rPr>
  </w:style>
  <w:style w:type="paragraph" w:customStyle="1" w:styleId="AAB750921DED40E986E1CAD0B2FA4B644">
    <w:name w:val="AAB750921DED40E986E1CAD0B2FA4B644"/>
    <w:rsid w:val="003A6D79"/>
    <w:pPr>
      <w:spacing w:after="0" w:line="240" w:lineRule="auto"/>
    </w:pPr>
    <w:rPr>
      <w:rFonts w:ascii="Arial" w:eastAsiaTheme="minorHAnsi" w:hAnsi="Arial"/>
      <w:b/>
      <w:lang w:eastAsia="en-US"/>
    </w:rPr>
  </w:style>
  <w:style w:type="paragraph" w:customStyle="1" w:styleId="26B7F67EFDD342AB92507D05F3BC07BC8">
    <w:name w:val="26B7F67EFDD342AB92507D05F3BC07BC8"/>
    <w:rsid w:val="003A6D79"/>
    <w:pPr>
      <w:spacing w:after="0" w:line="240" w:lineRule="auto"/>
    </w:pPr>
    <w:rPr>
      <w:rFonts w:ascii="Arial" w:eastAsiaTheme="minorHAnsi" w:hAnsi="Arial"/>
      <w:b/>
      <w:lang w:eastAsia="en-US"/>
    </w:rPr>
  </w:style>
  <w:style w:type="paragraph" w:customStyle="1" w:styleId="E1B352D7154A46C6A8821AE10E74CBCC7">
    <w:name w:val="E1B352D7154A46C6A8821AE10E74CBCC7"/>
    <w:rsid w:val="003A6D79"/>
    <w:pPr>
      <w:spacing w:after="0" w:line="240" w:lineRule="auto"/>
    </w:pPr>
    <w:rPr>
      <w:rFonts w:ascii="Arial" w:eastAsiaTheme="minorHAnsi" w:hAnsi="Arial"/>
      <w:b/>
      <w:lang w:eastAsia="en-US"/>
    </w:rPr>
  </w:style>
  <w:style w:type="paragraph" w:customStyle="1" w:styleId="AAB750921DED40E986E1CAD0B2FA4B645">
    <w:name w:val="AAB750921DED40E986E1CAD0B2FA4B645"/>
    <w:rsid w:val="003A6D79"/>
    <w:pPr>
      <w:spacing w:after="0" w:line="240" w:lineRule="auto"/>
    </w:pPr>
    <w:rPr>
      <w:rFonts w:ascii="Arial" w:eastAsiaTheme="minorHAnsi" w:hAnsi="Arial"/>
      <w:b/>
      <w:lang w:eastAsia="en-US"/>
    </w:rPr>
  </w:style>
  <w:style w:type="paragraph" w:customStyle="1" w:styleId="26B7F67EFDD342AB92507D05F3BC07BC9">
    <w:name w:val="26B7F67EFDD342AB92507D05F3BC07BC9"/>
    <w:rsid w:val="003A6D79"/>
    <w:pPr>
      <w:spacing w:after="0" w:line="240" w:lineRule="auto"/>
    </w:pPr>
    <w:rPr>
      <w:rFonts w:ascii="Arial" w:eastAsiaTheme="minorHAnsi" w:hAnsi="Arial"/>
      <w:b/>
      <w:lang w:eastAsia="en-US"/>
    </w:rPr>
  </w:style>
  <w:style w:type="paragraph" w:customStyle="1" w:styleId="E1B352D7154A46C6A8821AE10E74CBCC8">
    <w:name w:val="E1B352D7154A46C6A8821AE10E74CBCC8"/>
    <w:rsid w:val="003A6D79"/>
    <w:pPr>
      <w:spacing w:after="0" w:line="240" w:lineRule="auto"/>
    </w:pPr>
    <w:rPr>
      <w:rFonts w:ascii="Arial" w:eastAsiaTheme="minorHAnsi" w:hAnsi="Arial"/>
      <w:b/>
      <w:lang w:eastAsia="en-US"/>
    </w:rPr>
  </w:style>
  <w:style w:type="paragraph" w:customStyle="1" w:styleId="AAB750921DED40E986E1CAD0B2FA4B646">
    <w:name w:val="AAB750921DED40E986E1CAD0B2FA4B646"/>
    <w:rsid w:val="003A6D79"/>
    <w:pPr>
      <w:spacing w:after="0" w:line="240" w:lineRule="auto"/>
    </w:pPr>
    <w:rPr>
      <w:rFonts w:ascii="Arial" w:eastAsiaTheme="minorHAnsi" w:hAnsi="Arial"/>
      <w:b/>
      <w:lang w:eastAsia="en-US"/>
    </w:rPr>
  </w:style>
  <w:style w:type="paragraph" w:customStyle="1" w:styleId="26B7F67EFDD342AB92507D05F3BC07BC10">
    <w:name w:val="26B7F67EFDD342AB92507D05F3BC07BC10"/>
    <w:rsid w:val="003A6D79"/>
    <w:pPr>
      <w:spacing w:after="0" w:line="240" w:lineRule="auto"/>
    </w:pPr>
    <w:rPr>
      <w:rFonts w:ascii="Arial" w:eastAsiaTheme="minorHAnsi" w:hAnsi="Arial"/>
      <w:b/>
      <w:lang w:eastAsia="en-US"/>
    </w:rPr>
  </w:style>
  <w:style w:type="paragraph" w:customStyle="1" w:styleId="E1B352D7154A46C6A8821AE10E74CBCC9">
    <w:name w:val="E1B352D7154A46C6A8821AE10E74CBCC9"/>
    <w:rsid w:val="003A6D79"/>
    <w:pPr>
      <w:spacing w:after="0" w:line="240" w:lineRule="auto"/>
    </w:pPr>
    <w:rPr>
      <w:rFonts w:ascii="Arial" w:eastAsiaTheme="minorHAnsi" w:hAnsi="Arial"/>
      <w:b/>
      <w:lang w:eastAsia="en-US"/>
    </w:rPr>
  </w:style>
  <w:style w:type="paragraph" w:customStyle="1" w:styleId="26B7F67EFDD342AB92507D05F3BC07BC11">
    <w:name w:val="26B7F67EFDD342AB92507D05F3BC07BC11"/>
    <w:rsid w:val="003A6D79"/>
    <w:pPr>
      <w:spacing w:after="0" w:line="240" w:lineRule="auto"/>
    </w:pPr>
    <w:rPr>
      <w:rFonts w:ascii="Arial" w:eastAsiaTheme="minorHAnsi" w:hAnsi="Arial"/>
      <w:b/>
      <w:lang w:eastAsia="en-US"/>
    </w:rPr>
  </w:style>
  <w:style w:type="paragraph" w:customStyle="1" w:styleId="E1B352D7154A46C6A8821AE10E74CBCC10">
    <w:name w:val="E1B352D7154A46C6A8821AE10E74CBCC10"/>
    <w:rsid w:val="003A6D79"/>
    <w:pPr>
      <w:spacing w:after="0" w:line="240" w:lineRule="auto"/>
    </w:pPr>
    <w:rPr>
      <w:rFonts w:ascii="Arial" w:eastAsiaTheme="minorHAnsi" w:hAnsi="Arial"/>
      <w:b/>
      <w:lang w:eastAsia="en-US"/>
    </w:rPr>
  </w:style>
  <w:style w:type="paragraph" w:customStyle="1" w:styleId="AAB750921DED40E986E1CAD0B2FA4B647">
    <w:name w:val="AAB750921DED40E986E1CAD0B2FA4B647"/>
    <w:rsid w:val="003A6D79"/>
    <w:pPr>
      <w:spacing w:after="0" w:line="240" w:lineRule="auto"/>
    </w:pPr>
    <w:rPr>
      <w:rFonts w:ascii="Arial" w:eastAsiaTheme="minorHAnsi" w:hAnsi="Arial"/>
      <w:b/>
      <w:lang w:eastAsia="en-US"/>
    </w:rPr>
  </w:style>
  <w:style w:type="paragraph" w:customStyle="1" w:styleId="092FEB17313C41AC8DB4FD40E46A9F1A">
    <w:name w:val="092FEB17313C41AC8DB4FD40E46A9F1A"/>
    <w:rsid w:val="003A6D79"/>
  </w:style>
  <w:style w:type="paragraph" w:customStyle="1" w:styleId="47EE40C35C9B48739298B33234F1771F">
    <w:name w:val="47EE40C35C9B48739298B33234F1771F"/>
    <w:rsid w:val="003A6D79"/>
  </w:style>
  <w:style w:type="paragraph" w:customStyle="1" w:styleId="26B7F67EFDD342AB92507D05F3BC07BC12">
    <w:name w:val="26B7F67EFDD342AB92507D05F3BC07BC12"/>
    <w:rsid w:val="003A6D79"/>
    <w:pPr>
      <w:spacing w:after="0" w:line="240" w:lineRule="auto"/>
    </w:pPr>
    <w:rPr>
      <w:rFonts w:ascii="Arial" w:eastAsiaTheme="minorHAnsi" w:hAnsi="Arial"/>
      <w:b/>
      <w:lang w:eastAsia="en-US"/>
    </w:rPr>
  </w:style>
  <w:style w:type="paragraph" w:customStyle="1" w:styleId="E1B352D7154A46C6A8821AE10E74CBCC11">
    <w:name w:val="E1B352D7154A46C6A8821AE10E74CBCC11"/>
    <w:rsid w:val="003A6D79"/>
    <w:pPr>
      <w:spacing w:after="0" w:line="240" w:lineRule="auto"/>
    </w:pPr>
    <w:rPr>
      <w:rFonts w:ascii="Arial" w:eastAsiaTheme="minorHAnsi" w:hAnsi="Arial"/>
      <w:b/>
      <w:lang w:eastAsia="en-US"/>
    </w:rPr>
  </w:style>
  <w:style w:type="paragraph" w:customStyle="1" w:styleId="47EE40C35C9B48739298B33234F1771F1">
    <w:name w:val="47EE40C35C9B48739298B33234F1771F1"/>
    <w:rsid w:val="003A6D79"/>
    <w:pPr>
      <w:spacing w:after="0" w:line="240" w:lineRule="auto"/>
    </w:pPr>
    <w:rPr>
      <w:rFonts w:ascii="Arial" w:eastAsiaTheme="minorHAnsi" w:hAnsi="Arial"/>
      <w:b/>
      <w:lang w:eastAsia="en-US"/>
    </w:rPr>
  </w:style>
  <w:style w:type="paragraph" w:customStyle="1" w:styleId="AAB750921DED40E986E1CAD0B2FA4B648">
    <w:name w:val="AAB750921DED40E986E1CAD0B2FA4B648"/>
    <w:rsid w:val="003A6D79"/>
    <w:pPr>
      <w:spacing w:after="0" w:line="240" w:lineRule="auto"/>
    </w:pPr>
    <w:rPr>
      <w:rFonts w:ascii="Arial" w:eastAsiaTheme="minorHAnsi" w:hAnsi="Arial"/>
      <w:b/>
      <w:lang w:eastAsia="en-US"/>
    </w:rPr>
  </w:style>
  <w:style w:type="paragraph" w:customStyle="1" w:styleId="75C93A0F22234C549342F4B7B9C8E864">
    <w:name w:val="75C93A0F22234C549342F4B7B9C8E864"/>
    <w:rsid w:val="003A6D79"/>
  </w:style>
  <w:style w:type="paragraph" w:customStyle="1" w:styleId="4DFD9AD0ADD44807876E40200DAE75A1">
    <w:name w:val="4DFD9AD0ADD44807876E40200DAE75A1"/>
    <w:rsid w:val="00532670"/>
    <w:pPr>
      <w:spacing w:after="200" w:line="276" w:lineRule="auto"/>
    </w:pPr>
  </w:style>
  <w:style w:type="paragraph" w:customStyle="1" w:styleId="08B3A0F73C8840068247DBBDAB557553">
    <w:name w:val="08B3A0F73C8840068247DBBDAB557553"/>
    <w:rsid w:val="00532670"/>
    <w:pPr>
      <w:spacing w:after="200" w:line="276" w:lineRule="auto"/>
    </w:pPr>
  </w:style>
  <w:style w:type="paragraph" w:customStyle="1" w:styleId="95C50C98EB1647B08D1EFA6CCDCBE4E2">
    <w:name w:val="95C50C98EB1647B08D1EFA6CCDCBE4E2"/>
    <w:rsid w:val="00532670"/>
    <w:pPr>
      <w:spacing w:after="200" w:line="276" w:lineRule="auto"/>
    </w:pPr>
  </w:style>
  <w:style w:type="paragraph" w:customStyle="1" w:styleId="5CE6148B6E454BD7B80FA930B3B1A2F7">
    <w:name w:val="5CE6148B6E454BD7B80FA930B3B1A2F7"/>
    <w:rsid w:val="006D12CA"/>
  </w:style>
  <w:style w:type="paragraph" w:customStyle="1" w:styleId="EEA2EFDEA67D461ABA3F72820AA51367">
    <w:name w:val="EEA2EFDEA67D461ABA3F72820AA51367"/>
    <w:rsid w:val="006D12CA"/>
  </w:style>
  <w:style w:type="paragraph" w:customStyle="1" w:styleId="251BFF66BE6049C8A6554B335998331C">
    <w:name w:val="251BFF66BE6049C8A6554B335998331C"/>
    <w:rsid w:val="006D12CA"/>
  </w:style>
  <w:style w:type="paragraph" w:customStyle="1" w:styleId="76F7C3AFCB5D40D8A39043AD0978517C">
    <w:name w:val="76F7C3AFCB5D40D8A39043AD0978517C"/>
    <w:rsid w:val="006D12CA"/>
  </w:style>
  <w:style w:type="paragraph" w:customStyle="1" w:styleId="D4CCCA70128E4E9AB9E76170EE09A100">
    <w:name w:val="D4CCCA70128E4E9AB9E76170EE09A100"/>
    <w:rsid w:val="006D12CA"/>
  </w:style>
  <w:style w:type="paragraph" w:customStyle="1" w:styleId="CDE16A961B6E4FE2B373231E90857B78">
    <w:name w:val="CDE16A961B6E4FE2B373231E90857B78"/>
    <w:rsid w:val="006D12CA"/>
  </w:style>
  <w:style w:type="paragraph" w:customStyle="1" w:styleId="FAD69C342CA34B6DBD6DE5CEE8D6D455">
    <w:name w:val="FAD69C342CA34B6DBD6DE5CEE8D6D455"/>
    <w:rsid w:val="00142220"/>
  </w:style>
  <w:style w:type="paragraph" w:customStyle="1" w:styleId="06EB78C0538F43DEBFA3007814023A3B">
    <w:name w:val="06EB78C0538F43DEBFA3007814023A3B"/>
    <w:rsid w:val="0036108E"/>
  </w:style>
  <w:style w:type="paragraph" w:customStyle="1" w:styleId="F049704CFC7E40E0B91CCEA5D24335AD">
    <w:name w:val="F049704CFC7E40E0B91CCEA5D24335AD"/>
    <w:rsid w:val="004D59C7"/>
  </w:style>
  <w:style w:type="paragraph" w:customStyle="1" w:styleId="3B150C74995643BB90B4FB67D7C8FB92">
    <w:name w:val="3B150C74995643BB90B4FB67D7C8FB92"/>
    <w:rsid w:val="003D75D4"/>
    <w:pPr>
      <w:spacing w:after="0" w:line="240" w:lineRule="auto"/>
      <w:jc w:val="right"/>
    </w:pPr>
    <w:rPr>
      <w:rFonts w:ascii="Arial" w:eastAsiaTheme="minorHAnsi" w:hAnsi="Arial"/>
      <w:b/>
      <w:sz w:val="36"/>
      <w:lang w:eastAsia="en-US"/>
    </w:rPr>
  </w:style>
  <w:style w:type="paragraph" w:customStyle="1" w:styleId="6E663DDC89F34C2A94E83F30C2C1A8CD">
    <w:name w:val="6E663DDC89F34C2A94E83F30C2C1A8CD"/>
    <w:rsid w:val="005E5920"/>
  </w:style>
  <w:style w:type="paragraph" w:customStyle="1" w:styleId="EFDA31F1A33440E08011C05421BAC2F6">
    <w:name w:val="EFDA31F1A33440E08011C05421BAC2F6"/>
    <w:rsid w:val="005E592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67C268-4816-4E8D-90E2-F0E5EF2F35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217</TotalTime>
  <Pages>38</Pages>
  <Words>11624</Words>
  <Characters>66258</Characters>
  <Application>Microsoft Office Word</Application>
  <DocSecurity>0</DocSecurity>
  <Lines>552</Lines>
  <Paragraphs>155</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77727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Blaž Šalamon</dc:creator>
  <cp:lastModifiedBy>Tina Božičnik</cp:lastModifiedBy>
  <cp:revision>13</cp:revision>
  <cp:lastPrinted>2014-10-08T14:39:00Z</cp:lastPrinted>
  <dcterms:created xsi:type="dcterms:W3CDTF">2017-07-13T08:00:00Z</dcterms:created>
  <dcterms:modified xsi:type="dcterms:W3CDTF">2018-10-05T05:32:00Z</dcterms:modified>
</cp:coreProperties>
</file>