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51DB" w14:textId="7FBC52E6" w:rsidR="000B7C6A" w:rsidRPr="00A171F3" w:rsidRDefault="000B7C6A" w:rsidP="007C7B21">
      <w:pPr>
        <w:spacing w:after="0" w:line="276" w:lineRule="auto"/>
        <w:ind w:left="5664" w:firstLine="708"/>
        <w:rPr>
          <w:rFonts w:ascii="Arial" w:eastAsia="Times New Roman" w:hAnsi="Arial" w:cs="Arial"/>
          <w:color w:val="000000"/>
          <w:kern w:val="0"/>
          <w:sz w:val="18"/>
          <w:szCs w:val="18"/>
          <w:lang w:eastAsia="sl-SI"/>
          <w14:ligatures w14:val="none"/>
        </w:rPr>
      </w:pPr>
      <w:r w:rsidRPr="000B7C6A">
        <w:rPr>
          <w:rFonts w:ascii="Arial" w:eastAsia="Times New Roman" w:hAnsi="Arial" w:cs="Arial"/>
          <w:kern w:val="0"/>
          <w:sz w:val="22"/>
          <w:szCs w:val="22"/>
          <w:lang w:eastAsia="sl-SI"/>
          <w14:ligatures w14:val="none"/>
        </w:rPr>
        <w:t xml:space="preserve">                      </w:t>
      </w:r>
      <w:r w:rsidRPr="00A171F3">
        <w:rPr>
          <w:rFonts w:ascii="Arial" w:eastAsia="Times New Roman" w:hAnsi="Arial" w:cs="Arial"/>
          <w:color w:val="000000"/>
          <w:kern w:val="0"/>
          <w:sz w:val="18"/>
          <w:szCs w:val="18"/>
          <w:lang w:eastAsia="sl-SI"/>
          <w14:ligatures w14:val="none"/>
        </w:rPr>
        <w:t>P-_______-202</w:t>
      </w:r>
      <w:r w:rsidR="00297D1C">
        <w:rPr>
          <w:rFonts w:ascii="Arial" w:eastAsia="Times New Roman" w:hAnsi="Arial" w:cs="Arial"/>
          <w:color w:val="000000"/>
          <w:kern w:val="0"/>
          <w:sz w:val="18"/>
          <w:szCs w:val="18"/>
          <w:lang w:eastAsia="sl-SI"/>
          <w14:ligatures w14:val="none"/>
        </w:rPr>
        <w:t>6</w:t>
      </w:r>
    </w:p>
    <w:p w14:paraId="3B181EFE"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2769C75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OBČINA BREŽICE</w:t>
      </w:r>
      <w:r w:rsidRPr="00A171F3">
        <w:rPr>
          <w:rFonts w:ascii="Arial" w:eastAsia="Times New Roman" w:hAnsi="Arial" w:cs="Arial"/>
          <w:kern w:val="0"/>
          <w:sz w:val="22"/>
          <w:szCs w:val="22"/>
          <w:lang w:eastAsia="sl-SI"/>
          <w14:ligatures w14:val="none"/>
        </w:rPr>
        <w:t>, Cesta prvih borcev 18, 8250 Brežice, matična št.: 5880173, ID št. za DDV: SI34944745, ki jo zastopa župan, Ivan Molan (v nadaljevanju: Občina)</w:t>
      </w:r>
    </w:p>
    <w:p w14:paraId="20116957"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5702F76F"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in</w:t>
      </w:r>
    </w:p>
    <w:p w14:paraId="27DB4C7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23107334" w14:textId="7A438FBF"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Naziv</w:t>
      </w:r>
      <w:r w:rsidR="009C6384">
        <w:rPr>
          <w:rFonts w:ascii="Arial" w:eastAsia="Times New Roman" w:hAnsi="Arial" w:cs="Arial"/>
          <w:b/>
          <w:bCs/>
          <w:kern w:val="0"/>
          <w:sz w:val="22"/>
          <w:szCs w:val="22"/>
          <w:lang w:eastAsia="sl-SI"/>
          <w14:ligatures w14:val="none"/>
        </w:rPr>
        <w:t xml:space="preserve"> </w:t>
      </w:r>
      <w:r w:rsidRPr="00A171F3">
        <w:rPr>
          <w:rFonts w:ascii="Arial" w:eastAsia="Times New Roman" w:hAnsi="Arial" w:cs="Arial"/>
          <w:b/>
          <w:bCs/>
          <w:kern w:val="0"/>
          <w:sz w:val="22"/>
          <w:szCs w:val="22"/>
          <w:lang w:eastAsia="sl-SI"/>
          <w14:ligatures w14:val="none"/>
        </w:rPr>
        <w:t>organizacije</w:t>
      </w:r>
      <w:r w:rsidRPr="00A171F3">
        <w:rPr>
          <w:rFonts w:ascii="Arial" w:eastAsia="Times New Roman" w:hAnsi="Arial" w:cs="Arial"/>
          <w:b/>
          <w:bCs/>
          <w:i/>
          <w:kern w:val="0"/>
          <w:sz w:val="22"/>
          <w:szCs w:val="22"/>
          <w:lang w:eastAsia="sl-SI"/>
          <w14:ligatures w14:val="none"/>
        </w:rPr>
        <w:t xml:space="preserve">, </w:t>
      </w:r>
      <w:r w:rsidRPr="00A171F3">
        <w:rPr>
          <w:rFonts w:ascii="Arial" w:eastAsia="Times New Roman" w:hAnsi="Arial" w:cs="Arial"/>
          <w:bCs/>
          <w:kern w:val="0"/>
          <w:sz w:val="22"/>
          <w:szCs w:val="22"/>
          <w:lang w:eastAsia="sl-SI"/>
          <w14:ligatures w14:val="none"/>
        </w:rPr>
        <w:t>Ulica št, Pošta Kraj, matična številka: XXXXXXXX</w:t>
      </w:r>
      <w:r w:rsidRPr="00A171F3">
        <w:rPr>
          <w:rFonts w:ascii="Arial" w:eastAsia="Times New Roman" w:hAnsi="Arial" w:cs="Arial"/>
          <w:bCs/>
          <w:i/>
          <w:kern w:val="0"/>
          <w:sz w:val="22"/>
          <w:szCs w:val="22"/>
          <w:lang w:eastAsia="sl-SI"/>
          <w14:ligatures w14:val="none"/>
        </w:rPr>
        <w:t xml:space="preserve">, </w:t>
      </w:r>
      <w:r w:rsidRPr="00A171F3">
        <w:rPr>
          <w:rFonts w:ascii="Arial" w:eastAsia="Times New Roman" w:hAnsi="Arial" w:cs="Arial"/>
          <w:kern w:val="0"/>
          <w:sz w:val="22"/>
          <w:szCs w:val="22"/>
          <w:lang w:eastAsia="sl-SI"/>
          <w14:ligatures w14:val="none"/>
        </w:rPr>
        <w:t>davčna številka:</w:t>
      </w:r>
      <w:r w:rsidRPr="00A171F3">
        <w:rPr>
          <w:rFonts w:ascii="Arial" w:eastAsia="Times New Roman" w:hAnsi="Arial" w:cs="Arial"/>
          <w:bCs/>
          <w:kern w:val="0"/>
          <w:sz w:val="22"/>
          <w:szCs w:val="22"/>
          <w:lang w:eastAsia="sl-SI"/>
          <w14:ligatures w14:val="none"/>
        </w:rPr>
        <w:t xml:space="preserve"> XXXXXXXX, ki ga zastopa predsednik/ direktor Ime in Priimek (v nadaljevanju: Prejemnik)</w:t>
      </w:r>
    </w:p>
    <w:p w14:paraId="492057CC"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78D51901"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dogovorita in skleneta naslednjo</w:t>
      </w:r>
    </w:p>
    <w:p w14:paraId="222D2AC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39CF1864" w14:textId="06285BDE" w:rsidR="000B7C6A" w:rsidRPr="00A171F3" w:rsidRDefault="000B7C6A" w:rsidP="000B7C6A">
      <w:pPr>
        <w:spacing w:after="0" w:line="276" w:lineRule="auto"/>
        <w:jc w:val="center"/>
        <w:outlineLvl w:val="4"/>
        <w:rPr>
          <w:rFonts w:ascii="Arial" w:eastAsia="Times New Roman" w:hAnsi="Arial" w:cs="Arial"/>
          <w:b/>
          <w:bCs/>
          <w:i/>
          <w:iCs/>
          <w:kern w:val="0"/>
          <w:lang w:eastAsia="sl-SI"/>
          <w14:ligatures w14:val="none"/>
        </w:rPr>
      </w:pPr>
      <w:r w:rsidRPr="00A171F3">
        <w:rPr>
          <w:rFonts w:ascii="Arial" w:eastAsia="Times New Roman" w:hAnsi="Arial" w:cs="Arial"/>
          <w:b/>
          <w:bCs/>
          <w:i/>
          <w:iCs/>
          <w:kern w:val="0"/>
          <w:lang w:eastAsia="sl-SI"/>
          <w14:ligatures w14:val="none"/>
        </w:rPr>
        <w:t>POGODBO O SOFINANCIRANJU RAZVOJNO IZOBRAŽEVALNIH PROGRAMOV V LETU 202</w:t>
      </w:r>
      <w:r w:rsidR="00297D1C">
        <w:rPr>
          <w:rFonts w:ascii="Arial" w:eastAsia="Times New Roman" w:hAnsi="Arial" w:cs="Arial"/>
          <w:b/>
          <w:bCs/>
          <w:i/>
          <w:iCs/>
          <w:kern w:val="0"/>
          <w:lang w:eastAsia="sl-SI"/>
          <w14:ligatures w14:val="none"/>
        </w:rPr>
        <w:t>6</w:t>
      </w:r>
    </w:p>
    <w:p w14:paraId="58E79715" w14:textId="77777777" w:rsidR="000B7C6A" w:rsidRPr="00A171F3" w:rsidRDefault="000B7C6A" w:rsidP="000B7C6A">
      <w:pPr>
        <w:spacing w:after="0" w:line="276" w:lineRule="auto"/>
        <w:rPr>
          <w:rFonts w:ascii="Times New Roman" w:eastAsia="Times New Roman" w:hAnsi="Times New Roman" w:cs="Times New Roman"/>
          <w:kern w:val="0"/>
          <w:lang w:eastAsia="sl-SI"/>
          <w14:ligatures w14:val="none"/>
        </w:rPr>
      </w:pPr>
    </w:p>
    <w:p w14:paraId="479BE9E7" w14:textId="5A02EF46"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 UVODNE UGOTOVITVE</w:t>
      </w:r>
      <w:r w:rsidR="00BC2703">
        <w:rPr>
          <w:rFonts w:ascii="Arial" w:eastAsia="Times New Roman" w:hAnsi="Arial" w:cs="Arial"/>
          <w:b/>
          <w:bCs/>
          <w:kern w:val="0"/>
          <w:sz w:val="22"/>
          <w:szCs w:val="22"/>
          <w:lang w:eastAsia="sl-SI"/>
          <w14:ligatures w14:val="none"/>
        </w:rPr>
        <w:t xml:space="preserve"> </w:t>
      </w:r>
    </w:p>
    <w:p w14:paraId="436924A0"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33AEE292"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1. člen</w:t>
      </w:r>
    </w:p>
    <w:p w14:paraId="5736C9B6" w14:textId="77777777"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Pogodbeni stranki uvodoma ugotavljata:</w:t>
      </w:r>
    </w:p>
    <w:p w14:paraId="6BE540AD" w14:textId="0D41D60D"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je bil dne </w:t>
      </w:r>
      <w:r w:rsidR="00362B28">
        <w:rPr>
          <w:rFonts w:ascii="Arial" w:eastAsia="Times New Roman" w:hAnsi="Arial" w:cs="Arial"/>
          <w:kern w:val="0"/>
          <w:sz w:val="22"/>
          <w:szCs w:val="22"/>
          <w14:ligatures w14:val="none"/>
        </w:rPr>
        <w:t xml:space="preserve">xx </w:t>
      </w:r>
      <w:r w:rsidRPr="00A171F3">
        <w:rPr>
          <w:rFonts w:ascii="Arial" w:eastAsia="Times New Roman" w:hAnsi="Arial" w:cs="Arial"/>
          <w:kern w:val="0"/>
          <w:sz w:val="22"/>
          <w:szCs w:val="22"/>
          <w14:ligatures w14:val="none"/>
        </w:rPr>
        <w:t>na spletni strani Občine Brežice objavljen Javni poziv za sofinanciranje razvojno izobraževalnih programov v letu 202</w:t>
      </w:r>
      <w:r w:rsidR="00297D1C">
        <w:rPr>
          <w:rFonts w:ascii="Arial" w:eastAsia="Times New Roman" w:hAnsi="Arial" w:cs="Arial"/>
          <w:kern w:val="0"/>
          <w:sz w:val="22"/>
          <w:szCs w:val="22"/>
          <w14:ligatures w14:val="none"/>
        </w:rPr>
        <w:t>6</w:t>
      </w:r>
      <w:r w:rsidRPr="00A171F3">
        <w:rPr>
          <w:rFonts w:ascii="Arial" w:eastAsia="Times New Roman" w:hAnsi="Arial" w:cs="Arial"/>
          <w:kern w:val="0"/>
          <w:sz w:val="22"/>
          <w:szCs w:val="22"/>
          <w14:ligatures w14:val="none"/>
        </w:rPr>
        <w:t xml:space="preserve"> (v nadaljevanju: javni poziv);</w:t>
      </w:r>
    </w:p>
    <w:p w14:paraId="54EF2CD3" w14:textId="1EE46C0D"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se je prejemnik prijavil na javni poziv s pravočasno in popolno vlogo, ki jo je pregledala Komisija, imenovana s sklepom župana št. </w:t>
      </w:r>
      <w:r w:rsidRPr="00A171F3">
        <w:rPr>
          <w:rFonts w:ascii="Arial" w:eastAsia="Times New Roman" w:hAnsi="Arial" w:cs="Arial"/>
          <w:bCs/>
          <w:kern w:val="0"/>
          <w:sz w:val="22"/>
          <w:szCs w:val="22"/>
          <w:lang w:eastAsia="sl-SI"/>
          <w14:ligatures w14:val="none"/>
        </w:rPr>
        <w:t>410-</w:t>
      </w:r>
      <w:r w:rsidR="00297D1C">
        <w:rPr>
          <w:rFonts w:ascii="Arial" w:eastAsia="Times New Roman" w:hAnsi="Arial" w:cs="Arial"/>
          <w:bCs/>
          <w:kern w:val="0"/>
          <w:sz w:val="22"/>
          <w:szCs w:val="22"/>
          <w:lang w:eastAsia="sl-SI"/>
          <w14:ligatures w14:val="none"/>
        </w:rPr>
        <w:t>153</w:t>
      </w:r>
      <w:r w:rsidRPr="00A171F3">
        <w:rPr>
          <w:rFonts w:ascii="Arial" w:eastAsia="Times New Roman" w:hAnsi="Arial" w:cs="Arial"/>
          <w:bCs/>
          <w:kern w:val="0"/>
          <w:sz w:val="22"/>
          <w:szCs w:val="22"/>
          <w:lang w:eastAsia="sl-SI"/>
          <w14:ligatures w14:val="none"/>
        </w:rPr>
        <w:t>/202</w:t>
      </w:r>
      <w:r w:rsidR="00297D1C">
        <w:rPr>
          <w:rFonts w:ascii="Arial" w:eastAsia="Times New Roman" w:hAnsi="Arial" w:cs="Arial"/>
          <w:bCs/>
          <w:kern w:val="0"/>
          <w:sz w:val="22"/>
          <w:szCs w:val="22"/>
          <w:lang w:eastAsia="sl-SI"/>
          <w14:ligatures w14:val="none"/>
        </w:rPr>
        <w:t>6</w:t>
      </w:r>
      <w:r w:rsidRPr="00A171F3">
        <w:rPr>
          <w:rFonts w:ascii="Arial" w:eastAsia="Times New Roman" w:hAnsi="Arial" w:cs="Arial"/>
          <w:bCs/>
          <w:kern w:val="0"/>
          <w:sz w:val="22"/>
          <w:szCs w:val="22"/>
          <w:lang w:eastAsia="sl-SI"/>
          <w14:ligatures w14:val="none"/>
        </w:rPr>
        <w:t xml:space="preserve"> </w:t>
      </w:r>
      <w:r w:rsidRPr="00A171F3">
        <w:rPr>
          <w:rFonts w:ascii="Arial" w:eastAsia="Times New Roman" w:hAnsi="Arial" w:cs="Arial"/>
          <w:kern w:val="0"/>
          <w:sz w:val="22"/>
          <w:szCs w:val="22"/>
          <w14:ligatures w14:val="none"/>
        </w:rPr>
        <w:t xml:space="preserve">z dne </w:t>
      </w:r>
      <w:r w:rsidR="00297D1C">
        <w:rPr>
          <w:rFonts w:ascii="Arial" w:eastAsia="Times New Roman" w:hAnsi="Arial" w:cs="Arial"/>
          <w:kern w:val="0"/>
          <w:sz w:val="22"/>
          <w:szCs w:val="22"/>
          <w14:ligatures w14:val="none"/>
        </w:rPr>
        <w:t>5</w:t>
      </w:r>
      <w:r w:rsidRPr="00A171F3">
        <w:rPr>
          <w:rFonts w:ascii="Arial" w:eastAsia="Times New Roman" w:hAnsi="Arial" w:cs="Arial"/>
          <w:kern w:val="0"/>
          <w:sz w:val="22"/>
          <w:szCs w:val="22"/>
          <w14:ligatures w14:val="none"/>
        </w:rPr>
        <w:t xml:space="preserve">. </w:t>
      </w:r>
      <w:r w:rsidR="00297D1C">
        <w:rPr>
          <w:rFonts w:ascii="Arial" w:eastAsia="Times New Roman" w:hAnsi="Arial" w:cs="Arial"/>
          <w:kern w:val="0"/>
          <w:sz w:val="22"/>
          <w:szCs w:val="22"/>
          <w14:ligatures w14:val="none"/>
        </w:rPr>
        <w:t>5</w:t>
      </w:r>
      <w:r w:rsidRPr="00A171F3">
        <w:rPr>
          <w:rFonts w:ascii="Arial" w:eastAsia="Times New Roman" w:hAnsi="Arial" w:cs="Arial"/>
          <w:kern w:val="0"/>
          <w:sz w:val="22"/>
          <w:szCs w:val="22"/>
          <w14:ligatures w14:val="none"/>
        </w:rPr>
        <w:t>. 202</w:t>
      </w:r>
      <w:r w:rsidR="00297D1C">
        <w:rPr>
          <w:rFonts w:ascii="Arial" w:eastAsia="Times New Roman" w:hAnsi="Arial" w:cs="Arial"/>
          <w:kern w:val="0"/>
          <w:sz w:val="22"/>
          <w:szCs w:val="22"/>
          <w14:ligatures w14:val="none"/>
        </w:rPr>
        <w:t>6</w:t>
      </w:r>
      <w:r w:rsidRPr="00A171F3">
        <w:rPr>
          <w:rFonts w:ascii="Arial" w:eastAsia="Times New Roman" w:hAnsi="Arial" w:cs="Arial"/>
          <w:kern w:val="0"/>
          <w:sz w:val="22"/>
          <w:szCs w:val="22"/>
          <w14:ligatures w14:val="none"/>
        </w:rPr>
        <w:t>;</w:t>
      </w:r>
    </w:p>
    <w:p w14:paraId="76977DC8" w14:textId="7AC7C923"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da je Občina s sklepom št. XXX-XX/202</w:t>
      </w:r>
      <w:r w:rsidR="00297D1C">
        <w:rPr>
          <w:rFonts w:ascii="Arial" w:eastAsia="Times New Roman" w:hAnsi="Arial" w:cs="Arial"/>
          <w:kern w:val="0"/>
          <w:sz w:val="22"/>
          <w:szCs w:val="22"/>
          <w14:ligatures w14:val="none"/>
        </w:rPr>
        <w:t>6</w:t>
      </w:r>
      <w:r w:rsidRPr="00A171F3">
        <w:rPr>
          <w:rFonts w:ascii="Arial" w:eastAsia="Times New Roman" w:hAnsi="Arial" w:cs="Arial"/>
          <w:kern w:val="0"/>
          <w:sz w:val="22"/>
          <w:szCs w:val="22"/>
          <w14:ligatures w14:val="none"/>
        </w:rPr>
        <w:t xml:space="preserve"> z dne XX.XX.202</w:t>
      </w:r>
      <w:r w:rsidR="00297D1C">
        <w:rPr>
          <w:rFonts w:ascii="Arial" w:eastAsia="Times New Roman" w:hAnsi="Arial" w:cs="Arial"/>
          <w:kern w:val="0"/>
          <w:sz w:val="22"/>
          <w:szCs w:val="22"/>
          <w14:ligatures w14:val="none"/>
        </w:rPr>
        <w:t>6</w:t>
      </w:r>
      <w:r w:rsidRPr="00A171F3">
        <w:rPr>
          <w:rFonts w:ascii="Arial" w:eastAsia="Times New Roman" w:hAnsi="Arial" w:cs="Arial"/>
          <w:kern w:val="0"/>
          <w:sz w:val="22"/>
          <w:szCs w:val="22"/>
          <w14:ligatures w14:val="none"/>
        </w:rPr>
        <w:t xml:space="preserve">, prejemniku odobrila sredstva </w:t>
      </w:r>
      <w:r w:rsidRPr="00A171F3">
        <w:rPr>
          <w:rFonts w:ascii="Arial" w:eastAsia="Times New Roman" w:hAnsi="Arial" w:cs="Arial"/>
          <w:color w:val="000000"/>
          <w:kern w:val="0"/>
          <w:sz w:val="22"/>
          <w:szCs w:val="22"/>
          <w14:ligatures w14:val="none"/>
        </w:rPr>
        <w:t>največ</w:t>
      </w:r>
      <w:r w:rsidRPr="00A171F3">
        <w:rPr>
          <w:rFonts w:ascii="Arial" w:eastAsia="Times New Roman" w:hAnsi="Arial" w:cs="Arial"/>
          <w:kern w:val="0"/>
          <w:sz w:val="22"/>
          <w:szCs w:val="22"/>
          <w14:ligatures w14:val="none"/>
        </w:rPr>
        <w:t xml:space="preserve"> v višini X</w:t>
      </w:r>
      <w:r w:rsidR="00330F2F">
        <w:rPr>
          <w:rFonts w:ascii="Arial" w:eastAsia="Times New Roman" w:hAnsi="Arial" w:cs="Arial"/>
          <w:kern w:val="0"/>
          <w:sz w:val="22"/>
          <w:szCs w:val="22"/>
          <w14:ligatures w14:val="none"/>
        </w:rPr>
        <w:t>XX</w:t>
      </w:r>
      <w:r w:rsidRPr="00A171F3">
        <w:rPr>
          <w:rFonts w:ascii="Arial" w:eastAsia="Times New Roman" w:hAnsi="Arial" w:cs="Arial"/>
          <w:kern w:val="0"/>
          <w:sz w:val="22"/>
          <w:szCs w:val="22"/>
          <w14:ligatures w14:val="none"/>
        </w:rPr>
        <w:t xml:space="preserve"> EUR (v nadaljevanju: sklep).</w:t>
      </w:r>
    </w:p>
    <w:p w14:paraId="2CC14769"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0DDD5466"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II. PREDMET SOFINANCIRANJA</w:t>
      </w:r>
    </w:p>
    <w:p w14:paraId="7EFB8AF1"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130E411B"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2. člen</w:t>
      </w:r>
    </w:p>
    <w:p w14:paraId="24E45E89" w14:textId="77777777"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Predmet te pogodbe je sofinanciranje razvojno izobraževalnih programov </w:t>
      </w:r>
      <w:r w:rsidRPr="00A171F3">
        <w:rPr>
          <w:rFonts w:ascii="Arial" w:eastAsia="Times New Roman" w:hAnsi="Arial" w:cs="Arial"/>
          <w:i/>
          <w:kern w:val="0"/>
          <w:sz w:val="22"/>
          <w:szCs w:val="22"/>
          <w14:ligatures w14:val="none"/>
        </w:rPr>
        <w:t>»naziv programa«</w:t>
      </w:r>
      <w:r w:rsidRPr="00A171F3">
        <w:rPr>
          <w:rFonts w:ascii="Arial" w:eastAsia="Times New Roman" w:hAnsi="Arial" w:cs="Arial"/>
          <w:kern w:val="0"/>
          <w:sz w:val="22"/>
          <w:szCs w:val="22"/>
          <w14:ligatures w14:val="none"/>
        </w:rPr>
        <w:t xml:space="preserve"> (v nadaljevanju: program), ki jih je prejemnik prijavil na javni poziv z vlogo, Občina pa odobrila s sklepom, navedenim v prejšnjem členu te pogodbe.</w:t>
      </w:r>
    </w:p>
    <w:p w14:paraId="680B6A4F" w14:textId="77777777" w:rsidR="000B7C6A" w:rsidRPr="00A171F3" w:rsidRDefault="000B7C6A" w:rsidP="000B7C6A">
      <w:pPr>
        <w:spacing w:after="0" w:line="276" w:lineRule="auto"/>
        <w:jc w:val="both"/>
        <w:rPr>
          <w:rFonts w:ascii="Arial" w:eastAsia="Calibri" w:hAnsi="Arial" w:cs="Arial"/>
          <w:kern w:val="0"/>
          <w:sz w:val="22"/>
          <w:szCs w:val="22"/>
          <w14:ligatures w14:val="none"/>
        </w:rPr>
      </w:pPr>
    </w:p>
    <w:p w14:paraId="18FA4FEA"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III. VIŠINA IN NAČIN SOFINANCIRANJA</w:t>
      </w:r>
    </w:p>
    <w:p w14:paraId="55D8771C"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6C5E425D"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3. člen</w:t>
      </w:r>
    </w:p>
    <w:p w14:paraId="7724D7C7" w14:textId="0277696F"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Občina bo program prejemnika sofinancirala, v skladu z veljavo zakonodajo in javnim pozivom za leto 202</w:t>
      </w:r>
      <w:r w:rsidR="00297D1C">
        <w:rPr>
          <w:rFonts w:ascii="Arial" w:eastAsia="Times New Roman" w:hAnsi="Arial" w:cs="Arial"/>
          <w:kern w:val="0"/>
          <w:sz w:val="22"/>
          <w:szCs w:val="22"/>
          <w14:ligatures w14:val="none"/>
        </w:rPr>
        <w:t>6</w:t>
      </w:r>
      <w:r w:rsidRPr="00A171F3">
        <w:rPr>
          <w:rFonts w:ascii="Arial" w:eastAsia="Times New Roman" w:hAnsi="Arial" w:cs="Arial"/>
          <w:kern w:val="0"/>
          <w:sz w:val="22"/>
          <w:szCs w:val="22"/>
          <w14:ligatures w14:val="none"/>
        </w:rPr>
        <w:t>, največ v višini X</w:t>
      </w:r>
      <w:r w:rsidR="00330F2F">
        <w:rPr>
          <w:rFonts w:ascii="Arial" w:eastAsia="Times New Roman" w:hAnsi="Arial" w:cs="Arial"/>
          <w:kern w:val="0"/>
          <w:sz w:val="22"/>
          <w:szCs w:val="22"/>
          <w14:ligatures w14:val="none"/>
        </w:rPr>
        <w:t xml:space="preserve">XX </w:t>
      </w:r>
      <w:r w:rsidRPr="00A171F3">
        <w:rPr>
          <w:rFonts w:ascii="Arial" w:eastAsia="Times New Roman" w:hAnsi="Arial" w:cs="Arial"/>
          <w:kern w:val="0"/>
          <w:sz w:val="22"/>
          <w:szCs w:val="22"/>
          <w14:ligatures w14:val="none"/>
        </w:rPr>
        <w:t>EUR.</w:t>
      </w:r>
    </w:p>
    <w:p w14:paraId="5B76E00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6F7ADA68" w14:textId="3E2B027C" w:rsidR="000B7C6A" w:rsidRPr="00A171F3" w:rsidRDefault="000B7C6A" w:rsidP="00C52873">
      <w:pPr>
        <w:spacing w:after="0" w:line="276" w:lineRule="auto"/>
        <w:jc w:val="both"/>
        <w:rPr>
          <w:rFonts w:ascii="Arial" w:eastAsia="Times New Roman" w:hAnsi="Arial" w:cs="Arial"/>
          <w:strike/>
          <w:kern w:val="0"/>
          <w:sz w:val="22"/>
          <w:szCs w:val="22"/>
          <w:lang w:eastAsia="sl-SI"/>
          <w14:ligatures w14:val="none"/>
        </w:rPr>
      </w:pPr>
      <w:r w:rsidRPr="00A171F3">
        <w:rPr>
          <w:rFonts w:ascii="Arial" w:eastAsia="Times New Roman" w:hAnsi="Arial" w:cs="Arial"/>
          <w:kern w:val="0"/>
          <w:sz w:val="22"/>
          <w:szCs w:val="22"/>
          <w:lang w:eastAsia="sl-SI"/>
          <w14:ligatures w14:val="none"/>
        </w:rPr>
        <w:t>Na podlagi veljavnega Odloka o proračunu Občine Brežice za leto 202</w:t>
      </w:r>
      <w:r w:rsidR="00297D1C">
        <w:rPr>
          <w:rFonts w:ascii="Arial" w:eastAsia="Times New Roman" w:hAnsi="Arial" w:cs="Arial"/>
          <w:kern w:val="0"/>
          <w:sz w:val="22"/>
          <w:szCs w:val="22"/>
          <w:lang w:eastAsia="sl-SI"/>
          <w14:ligatures w14:val="none"/>
        </w:rPr>
        <w:t>6</w:t>
      </w:r>
      <w:r w:rsidRPr="00A171F3">
        <w:rPr>
          <w:rFonts w:ascii="Arial" w:eastAsia="Times New Roman" w:hAnsi="Arial" w:cs="Arial"/>
          <w:kern w:val="0"/>
          <w:sz w:val="22"/>
          <w:szCs w:val="22"/>
          <w:lang w:eastAsia="sl-SI"/>
          <w14:ligatures w14:val="none"/>
        </w:rPr>
        <w:t xml:space="preserve"> so sredstva zagotovljena na proračunski postavki 00114 – </w:t>
      </w:r>
      <w:r w:rsidRPr="00A171F3">
        <w:rPr>
          <w:rFonts w:ascii="Arial" w:eastAsia="Times New Roman" w:hAnsi="Arial" w:cs="Arial"/>
          <w:i/>
          <w:kern w:val="0"/>
          <w:sz w:val="22"/>
          <w:szCs w:val="22"/>
          <w:lang w:eastAsia="sl-SI"/>
          <w14:ligatures w14:val="none"/>
        </w:rPr>
        <w:t>Razvojno izobraževalni programi.</w:t>
      </w:r>
    </w:p>
    <w:p w14:paraId="7D0B9FC3" w14:textId="77777777" w:rsidR="00C52873" w:rsidRPr="00A171F3" w:rsidRDefault="00C52873" w:rsidP="00C52873">
      <w:pPr>
        <w:spacing w:after="0" w:line="276" w:lineRule="auto"/>
        <w:jc w:val="both"/>
        <w:rPr>
          <w:rFonts w:ascii="Arial" w:eastAsia="Times New Roman" w:hAnsi="Arial" w:cs="Arial"/>
          <w:strike/>
          <w:kern w:val="0"/>
          <w:sz w:val="22"/>
          <w:szCs w:val="22"/>
          <w:lang w:eastAsia="sl-SI"/>
          <w14:ligatures w14:val="none"/>
        </w:rPr>
      </w:pPr>
    </w:p>
    <w:p w14:paraId="2DEBF23F"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4. člen</w:t>
      </w:r>
    </w:p>
    <w:p w14:paraId="0E2E807F" w14:textId="2D51E7F8"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kern w:val="0"/>
          <w:sz w:val="22"/>
          <w:szCs w:val="22"/>
          <w:lang w:eastAsia="sl-SI"/>
          <w14:ligatures w14:val="none"/>
        </w:rPr>
        <w:t>Občina bo sredstva za sofinanciranje programa, ki je predmet te pogodbe, prejemniku nakazala v letu 202</w:t>
      </w:r>
      <w:r w:rsidR="00297D1C">
        <w:rPr>
          <w:rFonts w:ascii="Arial" w:eastAsia="Times New Roman" w:hAnsi="Arial" w:cs="Arial"/>
          <w:kern w:val="0"/>
          <w:sz w:val="22"/>
          <w:szCs w:val="22"/>
          <w:lang w:eastAsia="sl-SI"/>
          <w14:ligatures w14:val="none"/>
        </w:rPr>
        <w:t>6</w:t>
      </w:r>
      <w:r w:rsidRPr="00A171F3">
        <w:rPr>
          <w:rFonts w:ascii="Arial" w:eastAsia="Times New Roman" w:hAnsi="Arial" w:cs="Arial"/>
          <w:kern w:val="0"/>
          <w:sz w:val="22"/>
          <w:szCs w:val="22"/>
          <w:lang w:eastAsia="sl-SI"/>
          <w14:ligatures w14:val="none"/>
        </w:rPr>
        <w:t xml:space="preserve">, najkasneje v tridesetih (30) dneh od prejema e-zahtevka in potrditve poročila, na TRR prejemnika SI56 XXXX </w:t>
      </w:r>
      <w:proofErr w:type="spellStart"/>
      <w:r w:rsidRPr="00A171F3">
        <w:rPr>
          <w:rFonts w:ascii="Arial" w:eastAsia="Times New Roman" w:hAnsi="Arial" w:cs="Arial"/>
          <w:kern w:val="0"/>
          <w:sz w:val="22"/>
          <w:szCs w:val="22"/>
          <w:lang w:eastAsia="sl-SI"/>
          <w14:ligatures w14:val="none"/>
        </w:rPr>
        <w:t>XXXX</w:t>
      </w:r>
      <w:proofErr w:type="spellEnd"/>
      <w:r w:rsidRPr="00A171F3">
        <w:rPr>
          <w:rFonts w:ascii="Arial" w:eastAsia="Times New Roman" w:hAnsi="Arial" w:cs="Arial"/>
          <w:kern w:val="0"/>
          <w:sz w:val="22"/>
          <w:szCs w:val="22"/>
          <w:lang w:eastAsia="sl-SI"/>
          <w14:ligatures w14:val="none"/>
        </w:rPr>
        <w:t xml:space="preserve"> </w:t>
      </w:r>
      <w:proofErr w:type="spellStart"/>
      <w:r w:rsidRPr="00A171F3">
        <w:rPr>
          <w:rFonts w:ascii="Arial" w:eastAsia="Times New Roman" w:hAnsi="Arial" w:cs="Arial"/>
          <w:kern w:val="0"/>
          <w:sz w:val="22"/>
          <w:szCs w:val="22"/>
          <w:lang w:eastAsia="sl-SI"/>
          <w14:ligatures w14:val="none"/>
        </w:rPr>
        <w:t>XXXX</w:t>
      </w:r>
      <w:proofErr w:type="spellEnd"/>
      <w:r w:rsidRPr="00A171F3">
        <w:rPr>
          <w:rFonts w:ascii="Arial" w:eastAsia="Times New Roman" w:hAnsi="Arial" w:cs="Arial"/>
          <w:kern w:val="0"/>
          <w:sz w:val="22"/>
          <w:szCs w:val="22"/>
          <w:lang w:eastAsia="sl-SI"/>
          <w14:ligatures w14:val="none"/>
        </w:rPr>
        <w:t xml:space="preserve"> XXX</w:t>
      </w:r>
      <w:r w:rsidR="00C52873" w:rsidRPr="00A171F3">
        <w:rPr>
          <w:rFonts w:ascii="Arial" w:eastAsia="Times New Roman" w:hAnsi="Arial" w:cs="Arial"/>
          <w:bCs/>
          <w:kern w:val="0"/>
          <w:sz w:val="22"/>
          <w:szCs w:val="22"/>
          <w:lang w:eastAsia="sl-SI"/>
          <w14:ligatures w14:val="none"/>
        </w:rPr>
        <w:t>.</w:t>
      </w:r>
    </w:p>
    <w:p w14:paraId="5FDFE361" w14:textId="77777777" w:rsidR="009C6384" w:rsidRPr="009C6384" w:rsidRDefault="009C6384" w:rsidP="009C6384">
      <w:p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 xml:space="preserve">Poročilo mora prejemnik oddati na </w:t>
      </w:r>
      <w:r w:rsidRPr="009C6384">
        <w:rPr>
          <w:rFonts w:ascii="Arial" w:eastAsia="Times New Roman" w:hAnsi="Arial" w:cs="Arial"/>
          <w:color w:val="000000"/>
          <w:kern w:val="0"/>
          <w:sz w:val="22"/>
          <w:szCs w:val="22"/>
          <w:lang w:eastAsia="sl-SI"/>
          <w14:ligatures w14:val="none"/>
        </w:rPr>
        <w:t>Obrazcu poročila o izvedenem programu</w:t>
      </w:r>
      <w:r w:rsidRPr="009C6384">
        <w:rPr>
          <w:rFonts w:ascii="Arial" w:eastAsia="Times New Roman" w:hAnsi="Arial" w:cs="Arial"/>
          <w:bCs/>
          <w:kern w:val="0"/>
          <w:sz w:val="22"/>
          <w:szCs w:val="22"/>
          <w:lang w:eastAsia="sl-SI"/>
          <w14:ligatures w14:val="none"/>
        </w:rPr>
        <w:t>, in mora vsebovati:</w:t>
      </w:r>
    </w:p>
    <w:p w14:paraId="2B22DF06"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lastRenderedPageBreak/>
        <w:t>opis izvedenega programa;</w:t>
      </w:r>
    </w:p>
    <w:p w14:paraId="73D2BA66"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dokazilo o izvedbi programa;</w:t>
      </w:r>
    </w:p>
    <w:p w14:paraId="7645D75C"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seznam udeležencev in ostalih obveznih prilog;</w:t>
      </w:r>
    </w:p>
    <w:p w14:paraId="7063CB72"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kopije računov za izvedene dejavnosti v okviru programa, v višini končne vrednosti programa;</w:t>
      </w:r>
    </w:p>
    <w:p w14:paraId="3F80CB53"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zahtevek za izplačilo v obliki e-zahtevka.</w:t>
      </w:r>
    </w:p>
    <w:p w14:paraId="4B05132E"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p>
    <w:p w14:paraId="1CBDB85C" w14:textId="77777777" w:rsidR="009C6384" w:rsidRPr="009C6384" w:rsidRDefault="009C6384" w:rsidP="009C6384">
      <w:pPr>
        <w:spacing w:after="0" w:line="276" w:lineRule="auto"/>
        <w:jc w:val="both"/>
        <w:rPr>
          <w:rFonts w:ascii="Arial" w:eastAsia="Times New Roman" w:hAnsi="Arial" w:cs="Arial"/>
          <w:color w:val="000000"/>
          <w:kern w:val="0"/>
          <w:sz w:val="22"/>
          <w:szCs w:val="22"/>
          <w:lang w:eastAsia="sl-SI"/>
          <w14:ligatures w14:val="none"/>
        </w:rPr>
      </w:pPr>
      <w:r w:rsidRPr="009C6384">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e-zahtevka preko sistema UJP. </w:t>
      </w:r>
    </w:p>
    <w:p w14:paraId="3556636F" w14:textId="77777777" w:rsidR="009C6384" w:rsidRPr="009C6384" w:rsidRDefault="009C6384" w:rsidP="009C6384">
      <w:pPr>
        <w:spacing w:after="0" w:line="276" w:lineRule="auto"/>
        <w:jc w:val="both"/>
        <w:rPr>
          <w:rFonts w:ascii="Arial" w:eastAsia="Times New Roman" w:hAnsi="Arial" w:cs="Arial"/>
          <w:color w:val="0070C0"/>
          <w:kern w:val="0"/>
          <w:sz w:val="22"/>
          <w:szCs w:val="22"/>
          <w:lang w:eastAsia="sl-SI"/>
          <w14:ligatures w14:val="none"/>
        </w:rPr>
      </w:pPr>
    </w:p>
    <w:p w14:paraId="4E317423" w14:textId="5F513EDF"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r w:rsidRPr="009C6384">
        <w:rPr>
          <w:rFonts w:ascii="Arial" w:eastAsia="Times New Roman" w:hAnsi="Arial" w:cs="Arial"/>
          <w:kern w:val="0"/>
          <w:sz w:val="22"/>
          <w:szCs w:val="22"/>
          <w:lang w:eastAsia="sl-SI"/>
          <w14:ligatures w14:val="none"/>
        </w:rPr>
        <w:t>Prejemnik sredstev za mednarodno mobilnost in mednarodna tekmovanja mora zadnje poročilo oddati najpozneje do 5. 11. 202</w:t>
      </w:r>
      <w:r w:rsidR="00297D1C">
        <w:rPr>
          <w:rFonts w:ascii="Arial" w:eastAsia="Times New Roman" w:hAnsi="Arial" w:cs="Arial"/>
          <w:kern w:val="0"/>
          <w:sz w:val="22"/>
          <w:szCs w:val="22"/>
          <w:lang w:eastAsia="sl-SI"/>
          <w14:ligatures w14:val="none"/>
        </w:rPr>
        <w:t>6</w:t>
      </w:r>
      <w:r w:rsidRPr="009C6384">
        <w:rPr>
          <w:rFonts w:ascii="Arial" w:eastAsia="Times New Roman" w:hAnsi="Arial" w:cs="Arial"/>
          <w:kern w:val="0"/>
          <w:sz w:val="22"/>
          <w:szCs w:val="22"/>
          <w:lang w:eastAsia="sl-SI"/>
          <w14:ligatures w14:val="none"/>
        </w:rPr>
        <w:t>, zadnji e-zahtevek pa do najkasneje 1</w:t>
      </w:r>
      <w:r w:rsidR="00297D1C">
        <w:rPr>
          <w:rFonts w:ascii="Arial" w:eastAsia="Times New Roman" w:hAnsi="Arial" w:cs="Arial"/>
          <w:kern w:val="0"/>
          <w:sz w:val="22"/>
          <w:szCs w:val="22"/>
          <w:lang w:eastAsia="sl-SI"/>
          <w14:ligatures w14:val="none"/>
        </w:rPr>
        <w:t>6</w:t>
      </w:r>
      <w:r w:rsidRPr="009C6384">
        <w:rPr>
          <w:rFonts w:ascii="Arial" w:eastAsia="Times New Roman" w:hAnsi="Arial" w:cs="Arial"/>
          <w:kern w:val="0"/>
          <w:sz w:val="22"/>
          <w:szCs w:val="22"/>
          <w:lang w:eastAsia="sl-SI"/>
          <w14:ligatures w14:val="none"/>
        </w:rPr>
        <w:t>. 11. 202</w:t>
      </w:r>
      <w:r w:rsidR="00297D1C">
        <w:rPr>
          <w:rFonts w:ascii="Arial" w:eastAsia="Times New Roman" w:hAnsi="Arial" w:cs="Arial"/>
          <w:kern w:val="0"/>
          <w:sz w:val="22"/>
          <w:szCs w:val="22"/>
          <w:lang w:eastAsia="sl-SI"/>
          <w14:ligatures w14:val="none"/>
        </w:rPr>
        <w:t>6</w:t>
      </w:r>
      <w:r w:rsidRPr="009C6384">
        <w:rPr>
          <w:rFonts w:ascii="Arial" w:eastAsia="Times New Roman" w:hAnsi="Arial" w:cs="Arial"/>
          <w:kern w:val="0"/>
          <w:sz w:val="22"/>
          <w:szCs w:val="22"/>
          <w:lang w:eastAsia="sl-SI"/>
          <w14:ligatures w14:val="none"/>
        </w:rPr>
        <w:t>.</w:t>
      </w:r>
    </w:p>
    <w:p w14:paraId="5A41423F"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p>
    <w:p w14:paraId="14975B6F" w14:textId="2FA14120"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r w:rsidRPr="009C6384">
        <w:rPr>
          <w:rFonts w:ascii="Arial" w:eastAsia="Times New Roman" w:hAnsi="Arial" w:cs="Arial"/>
          <w:kern w:val="0"/>
          <w:sz w:val="22"/>
          <w:szCs w:val="22"/>
          <w:lang w:eastAsia="sl-SI"/>
          <w14:ligatures w14:val="none"/>
        </w:rPr>
        <w:t>Prejemnik sredstev za študijsko prakso mora zadnje poročilo oddati najpozneje do 30. 11. 202</w:t>
      </w:r>
      <w:r w:rsidR="00297D1C">
        <w:rPr>
          <w:rFonts w:ascii="Arial" w:eastAsia="Times New Roman" w:hAnsi="Arial" w:cs="Arial"/>
          <w:kern w:val="0"/>
          <w:sz w:val="22"/>
          <w:szCs w:val="22"/>
          <w:lang w:eastAsia="sl-SI"/>
          <w14:ligatures w14:val="none"/>
        </w:rPr>
        <w:t>6</w:t>
      </w:r>
      <w:r w:rsidRPr="009C6384">
        <w:rPr>
          <w:rFonts w:ascii="Arial" w:eastAsia="Times New Roman" w:hAnsi="Arial" w:cs="Arial"/>
          <w:kern w:val="0"/>
          <w:sz w:val="22"/>
          <w:szCs w:val="22"/>
          <w:lang w:eastAsia="sl-SI"/>
          <w14:ligatures w14:val="none"/>
        </w:rPr>
        <w:t>, zadnji e-zahtevek pa do najkasneje 15. 12. 202</w:t>
      </w:r>
      <w:r w:rsidR="00297D1C">
        <w:rPr>
          <w:rFonts w:ascii="Arial" w:eastAsia="Times New Roman" w:hAnsi="Arial" w:cs="Arial"/>
          <w:kern w:val="0"/>
          <w:sz w:val="22"/>
          <w:szCs w:val="22"/>
          <w:lang w:eastAsia="sl-SI"/>
          <w14:ligatures w14:val="none"/>
        </w:rPr>
        <w:t>6</w:t>
      </w:r>
      <w:r w:rsidRPr="009C6384">
        <w:rPr>
          <w:rFonts w:ascii="Arial" w:eastAsia="Times New Roman" w:hAnsi="Arial" w:cs="Arial"/>
          <w:kern w:val="0"/>
          <w:sz w:val="22"/>
          <w:szCs w:val="22"/>
          <w:lang w:eastAsia="sl-SI"/>
          <w14:ligatures w14:val="none"/>
        </w:rPr>
        <w:t>.</w:t>
      </w:r>
    </w:p>
    <w:p w14:paraId="0D9B5E0F"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p>
    <w:p w14:paraId="1C7429C9" w14:textId="77777777" w:rsidR="009C6384" w:rsidRPr="009C6384" w:rsidRDefault="009C6384" w:rsidP="009C6384">
      <w:pPr>
        <w:spacing w:after="0" w:line="276" w:lineRule="auto"/>
        <w:jc w:val="both"/>
        <w:rPr>
          <w:rFonts w:ascii="Arial" w:eastAsia="Times New Roman" w:hAnsi="Arial" w:cs="Arial"/>
          <w:i/>
          <w:color w:val="FF0000"/>
          <w:kern w:val="0"/>
          <w:sz w:val="22"/>
          <w:szCs w:val="22"/>
          <w:lang w:eastAsia="sl-SI"/>
          <w14:ligatures w14:val="none"/>
        </w:rPr>
      </w:pPr>
      <w:r w:rsidRPr="009C6384">
        <w:rPr>
          <w:rFonts w:ascii="Arial" w:eastAsia="Times New Roman" w:hAnsi="Arial" w:cs="Arial"/>
          <w:kern w:val="0"/>
          <w:sz w:val="22"/>
          <w:szCs w:val="22"/>
          <w:lang w:eastAsia="sl-SI"/>
          <w14:ligatures w14:val="none"/>
        </w:rPr>
        <w:t>Zahtevke s poročili lahko prijavitelj vlaga tudi po delih glede na že izveden program</w:t>
      </w:r>
      <w:r w:rsidRPr="009C6384">
        <w:rPr>
          <w:rFonts w:ascii="Arial" w:eastAsia="Times New Roman" w:hAnsi="Arial" w:cs="Arial"/>
          <w:bCs/>
          <w:kern w:val="0"/>
          <w:sz w:val="22"/>
          <w:szCs w:val="22"/>
          <w:lang w:eastAsia="sl-SI"/>
          <w14:ligatures w14:val="none"/>
        </w:rPr>
        <w:t xml:space="preserve">. </w:t>
      </w:r>
      <w:r w:rsidRPr="009C6384">
        <w:rPr>
          <w:rFonts w:ascii="Arial" w:eastAsia="Times New Roman" w:hAnsi="Arial" w:cs="Arial"/>
          <w:i/>
          <w:color w:val="FF0000"/>
          <w:kern w:val="0"/>
          <w:sz w:val="22"/>
          <w:szCs w:val="22"/>
          <w:lang w:eastAsia="sl-SI"/>
          <w14:ligatures w14:val="none"/>
        </w:rPr>
        <w:t xml:space="preserve"> </w:t>
      </w:r>
    </w:p>
    <w:p w14:paraId="73127FCA"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27BD57A8" w14:textId="77777777" w:rsidR="000B7C6A" w:rsidRPr="00A171F3" w:rsidRDefault="000B7C6A" w:rsidP="000B7C6A">
      <w:pPr>
        <w:keepNext/>
        <w:spacing w:after="0" w:line="276" w:lineRule="auto"/>
        <w:outlineLvl w:val="3"/>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IV. OBVEZNOSTI POGODBENIH STRANK</w:t>
      </w:r>
    </w:p>
    <w:p w14:paraId="25D88866"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7EF565A7"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5. člen</w:t>
      </w:r>
    </w:p>
    <w:p w14:paraId="2749A52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Obveznosti prejemnika so, da:</w:t>
      </w:r>
    </w:p>
    <w:p w14:paraId="4F511817"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7516052A"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predloži zahtevke in poročila o izvedbi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z vsemi pogodbeno določenimi sestavinami v določenih časovnih rokih;</w:t>
      </w:r>
    </w:p>
    <w:p w14:paraId="68D12227"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Občino takoj pisno obvesti, če nastopijo okoliščine, ki utegnejo vplivati na vsebinsko in časovno izvedbo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ter predlaga ustrezno spremembo oz. dopolnitev pogodbe;</w:t>
      </w:r>
    </w:p>
    <w:p w14:paraId="3A1822C9"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4AFB5315"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navaja, da </w:t>
      </w:r>
      <w:r w:rsidRPr="00A171F3">
        <w:rPr>
          <w:rFonts w:ascii="Arial" w:eastAsia="Times New Roman" w:hAnsi="Arial" w:cs="Arial"/>
          <w:bCs/>
          <w:kern w:val="0"/>
          <w:sz w:val="22"/>
          <w:szCs w:val="22"/>
          <w:lang w:eastAsia="sl-SI"/>
          <w14:ligatures w14:val="none"/>
        </w:rPr>
        <w:t>program</w:t>
      </w:r>
      <w:r w:rsidRPr="00A171F3">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26AF3335"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2A4C4548"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B0AAA81"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da bo vsaj enkrat letno brezplačno sodeloval pri programih Občine, v kolikor ga Občina povabi k sodelovanju.  </w:t>
      </w:r>
    </w:p>
    <w:p w14:paraId="733BFE6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5F9C0365"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6. člen</w:t>
      </w:r>
    </w:p>
    <w:p w14:paraId="7F3B204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Obveznosti Občine so, da:</w:t>
      </w:r>
    </w:p>
    <w:p w14:paraId="3250ADE0"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v roku osmih (8) dni od prejema zahtevka in poročila obvesti pisno prijavitelja o svoji zahtevi za dopolnitev ali spremembo poročila;</w:t>
      </w:r>
    </w:p>
    <w:p w14:paraId="5C2B45DC"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posreduje prejemniku vse informacije, potrebne za izvedbo pogodbenih obveznosti;</w:t>
      </w:r>
    </w:p>
    <w:p w14:paraId="032400D0"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lastRenderedPageBreak/>
        <w:t>zagotovi finančna sredstva prejemniku na podlagi prejetega potrjenega zahtevka v obliki e-zahtevka;</w:t>
      </w:r>
    </w:p>
    <w:p w14:paraId="173FD0A8"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06346D2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0820B82A" w14:textId="5F36D5DA" w:rsidR="000B7C6A" w:rsidRPr="00A171F3" w:rsidRDefault="000B7C6A" w:rsidP="00C52873">
      <w:pPr>
        <w:keepNext/>
        <w:spacing w:after="0" w:line="276" w:lineRule="auto"/>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V. NAMENSKA IN GOSPODARNA RABA SREDSTEV</w:t>
      </w:r>
    </w:p>
    <w:p w14:paraId="6686A336" w14:textId="77777777" w:rsidR="00C52873" w:rsidRPr="00A171F3" w:rsidRDefault="00C52873" w:rsidP="00C52873">
      <w:pPr>
        <w:keepNext/>
        <w:spacing w:after="0" w:line="276" w:lineRule="auto"/>
        <w:outlineLvl w:val="2"/>
        <w:rPr>
          <w:rFonts w:ascii="Arial" w:eastAsia="Times New Roman" w:hAnsi="Arial" w:cs="Arial"/>
          <w:b/>
          <w:bCs/>
          <w:kern w:val="0"/>
          <w:sz w:val="22"/>
          <w:szCs w:val="22"/>
          <w:lang w:eastAsia="sl-SI"/>
          <w14:ligatures w14:val="none"/>
        </w:rPr>
      </w:pPr>
    </w:p>
    <w:p w14:paraId="6A45E172"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7. člen</w:t>
      </w:r>
    </w:p>
    <w:p w14:paraId="15E6C97A"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Prijavitelj se zavezuje:</w:t>
      </w:r>
    </w:p>
    <w:p w14:paraId="51CC18D9" w14:textId="77777777" w:rsidR="000B7C6A" w:rsidRPr="00A171F3" w:rsidRDefault="000B7C6A" w:rsidP="000B7C6A">
      <w:pPr>
        <w:numPr>
          <w:ilvl w:val="0"/>
          <w:numId w:val="5"/>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1DE21A45" w14:textId="77777777" w:rsidR="000B7C6A" w:rsidRPr="00A171F3" w:rsidRDefault="000B7C6A" w:rsidP="000B7C6A">
      <w:pPr>
        <w:numPr>
          <w:ilvl w:val="0"/>
          <w:numId w:val="5"/>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da bo o izvajanju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06168FF4"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2A9D30AD"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8. člen</w:t>
      </w:r>
    </w:p>
    <w:p w14:paraId="6B6116B1"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06B066D6"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3865CDD3"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3495E654"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75B1F3B6"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Občina si pridružuje pravico, da v primeru, če se spremenijo bistveni elementi projekta,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46DF8D18"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p>
    <w:p w14:paraId="0934B4DA"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460ACE96"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p>
    <w:p w14:paraId="42AD4076" w14:textId="704B4052" w:rsidR="000B7C6A" w:rsidRPr="00A171F3" w:rsidRDefault="000B7C6A" w:rsidP="00C52873">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V primeru kršitve določila iz prejšnjega odstavka tega člena, je končni prejemnik dolžan Občini vrniti vsa sredstva  s pripadajočimi zakonskimi zamudnimi obresti od dneva prejema sredstev in sicer v roku 8 dni od vročitve zahtevka.</w:t>
      </w:r>
    </w:p>
    <w:p w14:paraId="2D48AA20" w14:textId="77777777" w:rsidR="00C52873" w:rsidRDefault="00C52873" w:rsidP="00C52873">
      <w:pPr>
        <w:spacing w:after="0" w:line="276" w:lineRule="auto"/>
        <w:rPr>
          <w:rFonts w:ascii="Arial" w:eastAsia="Times New Roman" w:hAnsi="Arial" w:cs="Arial"/>
          <w:kern w:val="0"/>
          <w:sz w:val="22"/>
          <w:szCs w:val="22"/>
          <w:lang w:eastAsia="sl-SI"/>
          <w14:ligatures w14:val="none"/>
        </w:rPr>
      </w:pPr>
    </w:p>
    <w:p w14:paraId="2F6DF030" w14:textId="77777777" w:rsidR="00634FE2" w:rsidRPr="00A171F3" w:rsidRDefault="00634FE2" w:rsidP="00C52873">
      <w:pPr>
        <w:spacing w:after="0" w:line="276" w:lineRule="auto"/>
        <w:rPr>
          <w:rFonts w:ascii="Arial" w:eastAsia="Times New Roman" w:hAnsi="Arial" w:cs="Arial"/>
          <w:kern w:val="0"/>
          <w:sz w:val="22"/>
          <w:szCs w:val="22"/>
          <w:lang w:eastAsia="sl-SI"/>
          <w14:ligatures w14:val="none"/>
        </w:rPr>
      </w:pPr>
    </w:p>
    <w:p w14:paraId="0319D5CE" w14:textId="671A2005" w:rsidR="000B7C6A" w:rsidRPr="00A171F3" w:rsidRDefault="000B7C6A" w:rsidP="00C52873">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DRUGA DOLOČILA</w:t>
      </w:r>
    </w:p>
    <w:p w14:paraId="5F71C827" w14:textId="77777777" w:rsidR="00634FE2" w:rsidRDefault="000B7C6A" w:rsidP="00634FE2">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9. člen</w:t>
      </w:r>
    </w:p>
    <w:p w14:paraId="5CC86B3E" w14:textId="33C31E65" w:rsidR="00C52873" w:rsidRPr="00634FE2" w:rsidRDefault="000B7C6A" w:rsidP="00634FE2">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kern w:val="0"/>
          <w:sz w:val="22"/>
          <w:szCs w:val="22"/>
          <w:lang w:eastAsia="sl-SI"/>
          <w14:ligatures w14:val="none"/>
        </w:rPr>
        <w:lastRenderedPageBreak/>
        <w:t xml:space="preserve">Župan Občine Brežice pooblašča Karmelo Pavlija Marčun, da zastopa Občino glede vseh vprašanj, ki so vezana na predmet te pogodbe ter izvaja nadzor nad izvedbo del. </w:t>
      </w:r>
    </w:p>
    <w:p w14:paraId="15F663D8" w14:textId="77777777" w:rsidR="00C52873" w:rsidRPr="00A171F3" w:rsidRDefault="00C52873" w:rsidP="000B7C6A">
      <w:pPr>
        <w:spacing w:after="0" w:line="276" w:lineRule="auto"/>
        <w:jc w:val="both"/>
        <w:rPr>
          <w:rFonts w:ascii="Arial" w:eastAsia="Times New Roman" w:hAnsi="Arial" w:cs="Arial"/>
          <w:kern w:val="0"/>
          <w:sz w:val="22"/>
          <w:szCs w:val="22"/>
          <w:lang w:eastAsia="sl-SI"/>
          <w14:ligatures w14:val="none"/>
        </w:rPr>
      </w:pPr>
    </w:p>
    <w:p w14:paraId="2B79CD32" w14:textId="602F4016"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S strani prijavitelja je za izvajanje te pogodbe pooblaščen __________________________.</w:t>
      </w:r>
    </w:p>
    <w:p w14:paraId="4571D558" w14:textId="77777777" w:rsidR="00C52873" w:rsidRPr="00A171F3" w:rsidRDefault="00C52873" w:rsidP="000B7C6A">
      <w:pPr>
        <w:spacing w:after="0" w:line="276" w:lineRule="auto"/>
        <w:jc w:val="both"/>
        <w:rPr>
          <w:rFonts w:ascii="Arial" w:eastAsia="Times New Roman" w:hAnsi="Arial" w:cs="Arial"/>
          <w:kern w:val="0"/>
          <w:sz w:val="22"/>
          <w:szCs w:val="22"/>
          <w:lang w:eastAsia="sl-SI"/>
          <w14:ligatures w14:val="none"/>
        </w:rPr>
      </w:pPr>
    </w:p>
    <w:p w14:paraId="7AC1CDB4"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10. člen</w:t>
      </w:r>
    </w:p>
    <w:p w14:paraId="77FD6AB9" w14:textId="77777777" w:rsidR="000B7C6A" w:rsidRPr="00A171F3" w:rsidRDefault="000B7C6A" w:rsidP="000B7C6A">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A171F3">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FF4309E"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65FA0F83"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11. člen</w:t>
      </w:r>
    </w:p>
    <w:p w14:paraId="453206EE"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2B40B958"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6D13397C"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V primeru nižje realizacije programa od odobrenih sredstev se ta sorazmerno znižajo za kar ni potrebno sklepanje aneksa k pogodbi. </w:t>
      </w:r>
    </w:p>
    <w:p w14:paraId="1591460E"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p>
    <w:p w14:paraId="0139523E"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12. člen</w:t>
      </w:r>
    </w:p>
    <w:p w14:paraId="0F14CF1F"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bosta morebitne spore reševali sporazumno, v kolikor to ne bo mogoče, je za rešitev pristojno stvarno in krajevno pristojno sodišče.</w:t>
      </w:r>
    </w:p>
    <w:p w14:paraId="2C5A8D63"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28EEEBFD"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13.  člen</w:t>
      </w:r>
    </w:p>
    <w:p w14:paraId="70E0230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Pogodba je sklenjena v štirih (4) enakih izvodih, od katerih prejme Občina tri (3) izvode in prijavitelj en (1) izvod.</w:t>
      </w:r>
    </w:p>
    <w:p w14:paraId="61AC00F8"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14. člen</w:t>
      </w:r>
    </w:p>
    <w:p w14:paraId="1EAE0848"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Pogodba prične veljati z dnem, ko jo podpišeta obe pogodbeni stranki. </w:t>
      </w:r>
    </w:p>
    <w:p w14:paraId="15807200" w14:textId="77777777" w:rsidR="000B7C6A" w:rsidRPr="00A171F3" w:rsidRDefault="000B7C6A" w:rsidP="000B7C6A">
      <w:pPr>
        <w:spacing w:after="0" w:line="276" w:lineRule="auto"/>
        <w:jc w:val="both"/>
        <w:rPr>
          <w:rFonts w:ascii="Arial" w:eastAsia="Times New Roman" w:hAnsi="Arial" w:cs="Arial"/>
          <w:b/>
          <w:color w:val="FF0000"/>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0B7C6A" w:rsidRPr="00A171F3" w14:paraId="0DCB7960" w14:textId="77777777" w:rsidTr="00670A23">
        <w:tc>
          <w:tcPr>
            <w:tcW w:w="4644" w:type="dxa"/>
            <w:vMerge w:val="restart"/>
          </w:tcPr>
          <w:p w14:paraId="7BA2142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bookmarkStart w:id="0" w:name="_Hlk96603063"/>
            <w:r w:rsidRPr="00A171F3">
              <w:rPr>
                <w:rFonts w:ascii="Arial" w:eastAsia="Times New Roman" w:hAnsi="Arial" w:cs="Arial"/>
                <w:kern w:val="0"/>
                <w:sz w:val="22"/>
                <w:szCs w:val="22"/>
                <w:lang w:eastAsia="sl-SI"/>
                <w14:ligatures w14:val="none"/>
              </w:rPr>
              <w:t>Datum: _____________</w:t>
            </w:r>
          </w:p>
        </w:tc>
        <w:tc>
          <w:tcPr>
            <w:tcW w:w="5103" w:type="dxa"/>
          </w:tcPr>
          <w:p w14:paraId="13ED3308"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Št. zadeve: </w:t>
            </w:r>
            <w:proofErr w:type="spellStart"/>
            <w:r w:rsidRPr="00A171F3">
              <w:rPr>
                <w:rFonts w:ascii="Arial" w:eastAsia="Times New Roman" w:hAnsi="Arial" w:cs="Arial"/>
                <w:kern w:val="0"/>
                <w:sz w:val="22"/>
                <w:szCs w:val="22"/>
                <w:lang w:eastAsia="sl-SI"/>
                <w14:ligatures w14:val="none"/>
              </w:rPr>
              <w:t>xxxxx</w:t>
            </w:r>
            <w:proofErr w:type="spellEnd"/>
          </w:p>
        </w:tc>
      </w:tr>
      <w:tr w:rsidR="000B7C6A" w:rsidRPr="00A171F3" w14:paraId="58130EF5" w14:textId="77777777" w:rsidTr="00670A23">
        <w:tc>
          <w:tcPr>
            <w:tcW w:w="4644" w:type="dxa"/>
            <w:vMerge/>
          </w:tcPr>
          <w:p w14:paraId="51FC0595"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tc>
        <w:tc>
          <w:tcPr>
            <w:tcW w:w="5103" w:type="dxa"/>
          </w:tcPr>
          <w:p w14:paraId="4C6EF753" w14:textId="6350471E"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Občina:                         Datum: xx.xx.202</w:t>
            </w:r>
            <w:r w:rsidR="00297D1C">
              <w:rPr>
                <w:rFonts w:ascii="Arial" w:eastAsia="Times New Roman" w:hAnsi="Arial" w:cs="Arial"/>
                <w:kern w:val="0"/>
                <w:sz w:val="22"/>
                <w:szCs w:val="22"/>
                <w:lang w:eastAsia="sl-SI"/>
                <w14:ligatures w14:val="none"/>
              </w:rPr>
              <w:t>6</w:t>
            </w:r>
          </w:p>
        </w:tc>
      </w:tr>
      <w:tr w:rsidR="000B7C6A" w:rsidRPr="00A171F3" w14:paraId="26726FAE" w14:textId="77777777" w:rsidTr="00670A23">
        <w:tc>
          <w:tcPr>
            <w:tcW w:w="4644" w:type="dxa"/>
          </w:tcPr>
          <w:p w14:paraId="6E31A4B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Prejemnik:</w:t>
            </w:r>
          </w:p>
        </w:tc>
        <w:tc>
          <w:tcPr>
            <w:tcW w:w="5103" w:type="dxa"/>
          </w:tcPr>
          <w:p w14:paraId="018A01C4"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Ivan Molan,     </w:t>
            </w:r>
          </w:p>
        </w:tc>
      </w:tr>
      <w:tr w:rsidR="000B7C6A" w:rsidRPr="00A171F3" w14:paraId="33CC9626" w14:textId="77777777" w:rsidTr="00670A23">
        <w:tc>
          <w:tcPr>
            <w:tcW w:w="4644" w:type="dxa"/>
          </w:tcPr>
          <w:p w14:paraId="0F3337E3"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__________________</w:t>
            </w:r>
          </w:p>
        </w:tc>
        <w:tc>
          <w:tcPr>
            <w:tcW w:w="5103" w:type="dxa"/>
          </w:tcPr>
          <w:p w14:paraId="3AF3BDF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__________________            Župan</w:t>
            </w:r>
          </w:p>
        </w:tc>
      </w:tr>
      <w:tr w:rsidR="000B7C6A" w:rsidRPr="000B7C6A" w14:paraId="57713E6F" w14:textId="77777777" w:rsidTr="00670A23">
        <w:tc>
          <w:tcPr>
            <w:tcW w:w="4644" w:type="dxa"/>
          </w:tcPr>
          <w:p w14:paraId="4AA8FBEE" w14:textId="77777777" w:rsidR="000B7C6A" w:rsidRPr="00A171F3" w:rsidRDefault="000B7C6A" w:rsidP="000B7C6A">
            <w:pPr>
              <w:spacing w:after="0" w:line="276" w:lineRule="auto"/>
              <w:rPr>
                <w:rFonts w:ascii="Arial" w:eastAsia="Times New Roman" w:hAnsi="Arial" w:cs="Arial"/>
                <w:i/>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w:t>
            </w:r>
            <w:r w:rsidRPr="00A171F3">
              <w:rPr>
                <w:rFonts w:ascii="Arial" w:eastAsia="Times New Roman" w:hAnsi="Arial" w:cs="Arial"/>
                <w:i/>
                <w:kern w:val="0"/>
                <w:sz w:val="22"/>
                <w:szCs w:val="22"/>
                <w:lang w:eastAsia="sl-SI"/>
                <w14:ligatures w14:val="none"/>
              </w:rPr>
              <w:t>(podpis)                                   (žig)</w:t>
            </w:r>
          </w:p>
        </w:tc>
        <w:tc>
          <w:tcPr>
            <w:tcW w:w="5103" w:type="dxa"/>
          </w:tcPr>
          <w:p w14:paraId="4FD5C847" w14:textId="77777777" w:rsidR="000B7C6A" w:rsidRPr="000B7C6A"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w:t>
            </w:r>
            <w:r w:rsidRPr="00A171F3">
              <w:rPr>
                <w:rFonts w:ascii="Arial" w:eastAsia="Times New Roman" w:hAnsi="Arial" w:cs="Arial"/>
                <w:i/>
                <w:kern w:val="0"/>
                <w:sz w:val="22"/>
                <w:szCs w:val="22"/>
                <w:lang w:eastAsia="sl-SI"/>
                <w14:ligatures w14:val="none"/>
              </w:rPr>
              <w:t>(podpis)                                         (žig)</w:t>
            </w:r>
            <w:r w:rsidRPr="000B7C6A">
              <w:rPr>
                <w:rFonts w:ascii="Arial" w:eastAsia="Times New Roman" w:hAnsi="Arial" w:cs="Arial"/>
                <w:i/>
                <w:kern w:val="0"/>
                <w:sz w:val="22"/>
                <w:szCs w:val="22"/>
                <w:lang w:eastAsia="sl-SI"/>
                <w14:ligatures w14:val="none"/>
              </w:rPr>
              <w:t xml:space="preserve">                                                                                                                                 </w:t>
            </w:r>
          </w:p>
        </w:tc>
      </w:tr>
      <w:bookmarkEnd w:id="0"/>
    </w:tbl>
    <w:p w14:paraId="2E74FEB8" w14:textId="77777777" w:rsidR="000B7C6A" w:rsidRPr="000B7C6A" w:rsidRDefault="000B7C6A" w:rsidP="000B7C6A">
      <w:pPr>
        <w:autoSpaceDE w:val="0"/>
        <w:autoSpaceDN w:val="0"/>
        <w:adjustRightInd w:val="0"/>
        <w:spacing w:after="0" w:line="276" w:lineRule="auto"/>
        <w:rPr>
          <w:rFonts w:ascii="Arial" w:eastAsia="Times New Roman" w:hAnsi="Arial" w:cs="Arial"/>
          <w:color w:val="000000"/>
          <w:kern w:val="0"/>
          <w:sz w:val="22"/>
          <w:szCs w:val="22"/>
          <w:lang w:eastAsia="sl-SI"/>
          <w14:ligatures w14:val="none"/>
        </w:rPr>
      </w:pPr>
    </w:p>
    <w:p w14:paraId="595C9CE1" w14:textId="77777777" w:rsidR="000B7C6A" w:rsidRPr="000B7C6A" w:rsidRDefault="000B7C6A" w:rsidP="000B7C6A">
      <w:pPr>
        <w:spacing w:after="0" w:line="276" w:lineRule="auto"/>
        <w:jc w:val="center"/>
        <w:rPr>
          <w:rFonts w:ascii="Arial" w:eastAsia="Times New Roman" w:hAnsi="Arial" w:cs="Arial"/>
          <w:b/>
          <w:bCs/>
          <w:color w:val="FF0000"/>
          <w:kern w:val="0"/>
          <w:sz w:val="22"/>
          <w:szCs w:val="22"/>
          <w:u w:val="single"/>
          <w:lang w:eastAsia="sl-SI"/>
          <w14:ligatures w14:val="none"/>
        </w:rPr>
      </w:pPr>
    </w:p>
    <w:p w14:paraId="50FB3AE1" w14:textId="77777777" w:rsidR="000B7C6A" w:rsidRPr="000B7C6A" w:rsidRDefault="000B7C6A" w:rsidP="000B7C6A">
      <w:pPr>
        <w:spacing w:after="0" w:line="276" w:lineRule="auto"/>
        <w:jc w:val="center"/>
        <w:rPr>
          <w:rFonts w:ascii="Arial" w:eastAsia="Times New Roman" w:hAnsi="Arial" w:cs="Arial"/>
          <w:b/>
          <w:bCs/>
          <w:color w:val="FF0000"/>
          <w:kern w:val="0"/>
          <w:sz w:val="22"/>
          <w:szCs w:val="22"/>
          <w:u w:val="single"/>
          <w:lang w:eastAsia="sl-SI"/>
          <w14:ligatures w14:val="none"/>
        </w:rPr>
      </w:pPr>
    </w:p>
    <w:p w14:paraId="7DD3AF26" w14:textId="77777777" w:rsidR="000B7C6A" w:rsidRDefault="000B7C6A"/>
    <w:sectPr w:rsidR="000B7C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B315" w14:textId="77777777" w:rsidR="00C17611" w:rsidRDefault="00C17611" w:rsidP="000B7C6A">
      <w:pPr>
        <w:spacing w:after="0" w:line="240" w:lineRule="auto"/>
      </w:pPr>
      <w:r>
        <w:separator/>
      </w:r>
    </w:p>
  </w:endnote>
  <w:endnote w:type="continuationSeparator" w:id="0">
    <w:p w14:paraId="073CD0A0" w14:textId="77777777" w:rsidR="00C17611" w:rsidRDefault="00C17611" w:rsidP="000B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3606" w14:textId="77777777" w:rsidR="000B7C6A" w:rsidRPr="000B7C6A" w:rsidRDefault="000B7C6A" w:rsidP="009C6384">
    <w:pPr>
      <w:tabs>
        <w:tab w:val="center" w:pos="4536"/>
        <w:tab w:val="right" w:pos="9072"/>
      </w:tabs>
      <w:spacing w:after="0" w:line="240" w:lineRule="auto"/>
      <w:jc w:val="right"/>
      <w:rPr>
        <w:rFonts w:ascii="Times New Roman" w:eastAsia="Times New Roman" w:hAnsi="Times New Roman" w:cs="Times New Roman"/>
        <w:kern w:val="0"/>
        <w:lang w:eastAsia="sl-SI"/>
        <w14:ligatures w14:val="none"/>
      </w:rPr>
    </w:pPr>
    <w:r w:rsidRPr="000B7C6A">
      <w:rPr>
        <w:rFonts w:ascii="Times New Roman" w:eastAsia="Times New Roman" w:hAnsi="Times New Roman" w:cs="Times New Roman"/>
        <w:kern w:val="0"/>
        <w:lang w:eastAsia="sl-SI"/>
        <w14:ligatures w14:val="none"/>
      </w:rPr>
      <w:fldChar w:fldCharType="begin"/>
    </w:r>
    <w:r w:rsidRPr="000B7C6A">
      <w:rPr>
        <w:rFonts w:ascii="Times New Roman" w:eastAsia="Times New Roman" w:hAnsi="Times New Roman" w:cs="Times New Roman"/>
        <w:kern w:val="0"/>
        <w:lang w:eastAsia="sl-SI"/>
        <w14:ligatures w14:val="none"/>
      </w:rPr>
      <w:instrText>PAGE   \* MERGEFORMAT</w:instrText>
    </w:r>
    <w:r w:rsidRPr="000B7C6A">
      <w:rPr>
        <w:rFonts w:ascii="Times New Roman" w:eastAsia="Times New Roman" w:hAnsi="Times New Roman" w:cs="Times New Roman"/>
        <w:kern w:val="0"/>
        <w:lang w:eastAsia="sl-SI"/>
        <w14:ligatures w14:val="none"/>
      </w:rPr>
      <w:fldChar w:fldCharType="separate"/>
    </w:r>
    <w:r w:rsidRPr="000B7C6A">
      <w:rPr>
        <w:rFonts w:ascii="Times New Roman" w:eastAsia="Times New Roman" w:hAnsi="Times New Roman" w:cs="Times New Roman"/>
        <w:kern w:val="0"/>
        <w:lang w:eastAsia="sl-SI"/>
        <w14:ligatures w14:val="none"/>
      </w:rPr>
      <w:t>1</w:t>
    </w:r>
    <w:r w:rsidRPr="000B7C6A">
      <w:rPr>
        <w:rFonts w:ascii="Times New Roman" w:eastAsia="Times New Roman" w:hAnsi="Times New Roman" w:cs="Times New Roman"/>
        <w:kern w:val="0"/>
        <w:lang w:eastAsia="sl-SI"/>
        <w14:ligatures w14:val="none"/>
      </w:rPr>
      <w:t>5</w:t>
    </w:r>
    <w:r w:rsidRPr="000B7C6A">
      <w:rPr>
        <w:rFonts w:ascii="Times New Roman" w:eastAsia="Times New Roman" w:hAnsi="Times New Roman" w:cs="Times New Roman"/>
        <w:kern w:val="0"/>
        <w:lang w:eastAsia="sl-SI"/>
        <w14:ligatures w14:val="none"/>
      </w:rPr>
      <w:fldChar w:fldCharType="end"/>
    </w:r>
  </w:p>
  <w:p w14:paraId="11EF587D" w14:textId="77777777" w:rsidR="000B7C6A" w:rsidRDefault="000B7C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A4EF" w14:textId="77777777" w:rsidR="00C17611" w:rsidRDefault="00C17611" w:rsidP="000B7C6A">
      <w:pPr>
        <w:spacing w:after="0" w:line="240" w:lineRule="auto"/>
      </w:pPr>
      <w:r>
        <w:separator/>
      </w:r>
    </w:p>
  </w:footnote>
  <w:footnote w:type="continuationSeparator" w:id="0">
    <w:p w14:paraId="0920DCD0" w14:textId="77777777" w:rsidR="00C17611" w:rsidRDefault="00C17611" w:rsidP="000B7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688" w14:textId="440F6B24" w:rsidR="000B7C6A" w:rsidRPr="000B7C6A" w:rsidRDefault="000B7C6A" w:rsidP="000B7C6A">
    <w:pPr>
      <w:pBdr>
        <w:bottom w:val="single" w:sz="12" w:space="1" w:color="auto"/>
      </w:pBdr>
      <w:tabs>
        <w:tab w:val="center" w:pos="4536"/>
        <w:tab w:val="right" w:pos="9072"/>
      </w:tabs>
      <w:spacing w:after="0" w:line="240" w:lineRule="auto"/>
      <w:rPr>
        <w:rFonts w:ascii="Arial" w:eastAsia="Times New Roman" w:hAnsi="Arial" w:cs="Arial"/>
        <w:color w:val="FF0000"/>
        <w:kern w:val="0"/>
        <w:sz w:val="22"/>
        <w:szCs w:val="22"/>
        <w:lang w:eastAsia="sl-SI"/>
        <w14:ligatures w14:val="none"/>
      </w:rPr>
    </w:pPr>
    <w:bookmarkStart w:id="1" w:name="_Hlk96602489"/>
    <w:bookmarkStart w:id="2" w:name="_Hlk96602490"/>
    <w:bookmarkStart w:id="3" w:name="_Hlk96602507"/>
    <w:bookmarkStart w:id="4" w:name="_Hlk96602508"/>
    <w:bookmarkStart w:id="5" w:name="_Hlk189219144"/>
    <w:bookmarkStart w:id="6" w:name="_Hlk189219145"/>
    <w:bookmarkStart w:id="7" w:name="_Hlk189219146"/>
    <w:bookmarkStart w:id="8" w:name="_Hlk189219147"/>
    <w:r w:rsidRPr="000B7C6A">
      <w:rPr>
        <w:rFonts w:ascii="Arial" w:eastAsia="Times New Roman" w:hAnsi="Arial" w:cs="Arial"/>
        <w:kern w:val="0"/>
        <w:sz w:val="22"/>
        <w:szCs w:val="22"/>
        <w:lang w:eastAsia="sl-SI"/>
        <w14:ligatures w14:val="none"/>
      </w:rPr>
      <w:t>OBČINA BREŽICE</w:t>
    </w:r>
    <w:r w:rsidRPr="000B7C6A">
      <w:rPr>
        <w:rFonts w:ascii="Arial" w:eastAsia="Times New Roman" w:hAnsi="Arial" w:cs="Arial"/>
        <w:kern w:val="0"/>
        <w:sz w:val="22"/>
        <w:szCs w:val="22"/>
        <w:lang w:eastAsia="sl-SI"/>
        <w14:ligatures w14:val="none"/>
      </w:rPr>
      <w:tab/>
      <w:t>202</w:t>
    </w:r>
    <w:r w:rsidR="00297D1C">
      <w:rPr>
        <w:rFonts w:ascii="Arial" w:eastAsia="Times New Roman" w:hAnsi="Arial" w:cs="Arial"/>
        <w:kern w:val="0"/>
        <w:sz w:val="22"/>
        <w:szCs w:val="22"/>
        <w:lang w:eastAsia="sl-SI"/>
        <w14:ligatures w14:val="none"/>
      </w:rPr>
      <w:t>6</w:t>
    </w:r>
    <w:r w:rsidRPr="000B7C6A">
      <w:rPr>
        <w:rFonts w:ascii="Arial" w:eastAsia="Times New Roman" w:hAnsi="Arial" w:cs="Arial"/>
        <w:kern w:val="0"/>
        <w:sz w:val="22"/>
        <w:szCs w:val="22"/>
        <w:lang w:eastAsia="sl-SI"/>
        <w14:ligatures w14:val="none"/>
      </w:rPr>
      <w:tab/>
      <w:t>JR –</w:t>
    </w:r>
    <w:r w:rsidRPr="000B7C6A">
      <w:rPr>
        <w:rFonts w:ascii="Arial" w:eastAsia="Times New Roman" w:hAnsi="Arial" w:cs="Arial"/>
        <w:color w:val="FF0000"/>
        <w:kern w:val="0"/>
        <w:sz w:val="22"/>
        <w:szCs w:val="22"/>
        <w:lang w:eastAsia="sl-SI"/>
        <w14:ligatures w14:val="none"/>
      </w:rPr>
      <w:t xml:space="preserve"> </w:t>
    </w:r>
    <w:r w:rsidRPr="000B7C6A">
      <w:rPr>
        <w:rFonts w:ascii="Arial" w:eastAsia="Times New Roman" w:hAnsi="Arial" w:cs="Arial"/>
        <w:kern w:val="0"/>
        <w:sz w:val="22"/>
        <w:szCs w:val="22"/>
        <w:lang w:eastAsia="sl-SI"/>
        <w14:ligatures w14:val="none"/>
      </w:rPr>
      <w:t>razvojno izobraževalni programi</w:t>
    </w:r>
    <w:bookmarkEnd w:id="1"/>
    <w:bookmarkEnd w:id="2"/>
    <w:bookmarkEnd w:id="3"/>
    <w:bookmarkEnd w:id="4"/>
    <w:bookmarkEnd w:id="5"/>
    <w:bookmarkEnd w:id="6"/>
    <w:bookmarkEnd w:id="7"/>
    <w:bookmarkEnd w:id="8"/>
  </w:p>
  <w:p w14:paraId="781A7901" w14:textId="77777777" w:rsidR="000B7C6A" w:rsidRDefault="000B7C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5561424">
    <w:abstractNumId w:val="4"/>
  </w:num>
  <w:num w:numId="2" w16cid:durableId="344672365">
    <w:abstractNumId w:val="3"/>
  </w:num>
  <w:num w:numId="3" w16cid:durableId="1050154677">
    <w:abstractNumId w:val="0"/>
  </w:num>
  <w:num w:numId="4" w16cid:durableId="1326283142">
    <w:abstractNumId w:val="1"/>
  </w:num>
  <w:num w:numId="5" w16cid:durableId="167237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6A"/>
    <w:rsid w:val="000B7C6A"/>
    <w:rsid w:val="0014275D"/>
    <w:rsid w:val="001745A4"/>
    <w:rsid w:val="00297D1C"/>
    <w:rsid w:val="00317543"/>
    <w:rsid w:val="00330F2F"/>
    <w:rsid w:val="00362B28"/>
    <w:rsid w:val="004E4BD9"/>
    <w:rsid w:val="005B3270"/>
    <w:rsid w:val="00634FE2"/>
    <w:rsid w:val="0074162D"/>
    <w:rsid w:val="00743557"/>
    <w:rsid w:val="007C7B21"/>
    <w:rsid w:val="00826165"/>
    <w:rsid w:val="008C0484"/>
    <w:rsid w:val="009654D0"/>
    <w:rsid w:val="009809E0"/>
    <w:rsid w:val="00997398"/>
    <w:rsid w:val="009C6384"/>
    <w:rsid w:val="00A171F3"/>
    <w:rsid w:val="00AA3E93"/>
    <w:rsid w:val="00AB2BD3"/>
    <w:rsid w:val="00B33D9B"/>
    <w:rsid w:val="00BB273A"/>
    <w:rsid w:val="00BC2703"/>
    <w:rsid w:val="00BE08DB"/>
    <w:rsid w:val="00C17611"/>
    <w:rsid w:val="00C52873"/>
    <w:rsid w:val="00DD46EA"/>
    <w:rsid w:val="00EA7DEA"/>
    <w:rsid w:val="00F706F8"/>
    <w:rsid w:val="00FB4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AF4"/>
  <w15:chartTrackingRefBased/>
  <w15:docId w15:val="{098135FE-A864-4BC1-A087-D3CC08EB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B7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B7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B7C6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B7C6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B7C6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B7C6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B7C6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B7C6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B7C6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B7C6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B7C6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B7C6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B7C6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B7C6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B7C6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B7C6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B7C6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B7C6A"/>
    <w:rPr>
      <w:rFonts w:eastAsiaTheme="majorEastAsia" w:cstheme="majorBidi"/>
      <w:color w:val="272727" w:themeColor="text1" w:themeTint="D8"/>
    </w:rPr>
  </w:style>
  <w:style w:type="paragraph" w:styleId="Naslov">
    <w:name w:val="Title"/>
    <w:basedOn w:val="Navaden"/>
    <w:next w:val="Navaden"/>
    <w:link w:val="NaslovZnak"/>
    <w:uiPriority w:val="10"/>
    <w:qFormat/>
    <w:rsid w:val="000B7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B7C6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B7C6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B7C6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B7C6A"/>
    <w:pPr>
      <w:spacing w:before="160"/>
      <w:jc w:val="center"/>
    </w:pPr>
    <w:rPr>
      <w:i/>
      <w:iCs/>
      <w:color w:val="404040" w:themeColor="text1" w:themeTint="BF"/>
    </w:rPr>
  </w:style>
  <w:style w:type="character" w:customStyle="1" w:styleId="CitatZnak">
    <w:name w:val="Citat Znak"/>
    <w:basedOn w:val="Privzetapisavaodstavka"/>
    <w:link w:val="Citat"/>
    <w:uiPriority w:val="29"/>
    <w:rsid w:val="000B7C6A"/>
    <w:rPr>
      <w:i/>
      <w:iCs/>
      <w:color w:val="404040" w:themeColor="text1" w:themeTint="BF"/>
    </w:rPr>
  </w:style>
  <w:style w:type="paragraph" w:styleId="Odstavekseznama">
    <w:name w:val="List Paragraph"/>
    <w:basedOn w:val="Navaden"/>
    <w:uiPriority w:val="34"/>
    <w:qFormat/>
    <w:rsid w:val="000B7C6A"/>
    <w:pPr>
      <w:ind w:left="720"/>
      <w:contextualSpacing/>
    </w:pPr>
  </w:style>
  <w:style w:type="character" w:styleId="Intenzivenpoudarek">
    <w:name w:val="Intense Emphasis"/>
    <w:basedOn w:val="Privzetapisavaodstavka"/>
    <w:uiPriority w:val="21"/>
    <w:qFormat/>
    <w:rsid w:val="000B7C6A"/>
    <w:rPr>
      <w:i/>
      <w:iCs/>
      <w:color w:val="0F4761" w:themeColor="accent1" w:themeShade="BF"/>
    </w:rPr>
  </w:style>
  <w:style w:type="paragraph" w:styleId="Intenzivencitat">
    <w:name w:val="Intense Quote"/>
    <w:basedOn w:val="Navaden"/>
    <w:next w:val="Navaden"/>
    <w:link w:val="IntenzivencitatZnak"/>
    <w:uiPriority w:val="30"/>
    <w:qFormat/>
    <w:rsid w:val="000B7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B7C6A"/>
    <w:rPr>
      <w:i/>
      <w:iCs/>
      <w:color w:val="0F4761" w:themeColor="accent1" w:themeShade="BF"/>
    </w:rPr>
  </w:style>
  <w:style w:type="character" w:styleId="Intenzivensklic">
    <w:name w:val="Intense Reference"/>
    <w:basedOn w:val="Privzetapisavaodstavka"/>
    <w:uiPriority w:val="32"/>
    <w:qFormat/>
    <w:rsid w:val="000B7C6A"/>
    <w:rPr>
      <w:b/>
      <w:bCs/>
      <w:smallCaps/>
      <w:color w:val="0F4761" w:themeColor="accent1" w:themeShade="BF"/>
      <w:spacing w:val="5"/>
    </w:rPr>
  </w:style>
  <w:style w:type="paragraph" w:styleId="Glava">
    <w:name w:val="header"/>
    <w:basedOn w:val="Navaden"/>
    <w:link w:val="GlavaZnak"/>
    <w:uiPriority w:val="99"/>
    <w:unhideWhenUsed/>
    <w:rsid w:val="000B7C6A"/>
    <w:pPr>
      <w:tabs>
        <w:tab w:val="center" w:pos="4536"/>
        <w:tab w:val="right" w:pos="9072"/>
      </w:tabs>
      <w:spacing w:after="0" w:line="240" w:lineRule="auto"/>
    </w:pPr>
  </w:style>
  <w:style w:type="character" w:customStyle="1" w:styleId="GlavaZnak">
    <w:name w:val="Glava Znak"/>
    <w:basedOn w:val="Privzetapisavaodstavka"/>
    <w:link w:val="Glava"/>
    <w:uiPriority w:val="99"/>
    <w:rsid w:val="000B7C6A"/>
  </w:style>
  <w:style w:type="paragraph" w:styleId="Noga">
    <w:name w:val="footer"/>
    <w:basedOn w:val="Navaden"/>
    <w:link w:val="NogaZnak"/>
    <w:uiPriority w:val="99"/>
    <w:unhideWhenUsed/>
    <w:rsid w:val="000B7C6A"/>
    <w:pPr>
      <w:tabs>
        <w:tab w:val="center" w:pos="4536"/>
        <w:tab w:val="right" w:pos="9072"/>
      </w:tabs>
      <w:spacing w:after="0" w:line="240" w:lineRule="auto"/>
    </w:pPr>
  </w:style>
  <w:style w:type="character" w:customStyle="1" w:styleId="NogaZnak">
    <w:name w:val="Noga Znak"/>
    <w:basedOn w:val="Privzetapisavaodstavka"/>
    <w:link w:val="Noga"/>
    <w:uiPriority w:val="99"/>
    <w:rsid w:val="000B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6</cp:revision>
  <dcterms:created xsi:type="dcterms:W3CDTF">2026-05-28T10:51:00Z</dcterms:created>
  <dcterms:modified xsi:type="dcterms:W3CDTF">2026-06-23T09:16:00Z</dcterms:modified>
</cp:coreProperties>
</file>