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48755" w14:textId="77777777" w:rsidR="00F76C5B" w:rsidRDefault="00F76C5B" w:rsidP="009A01AC">
      <w:pPr>
        <w:spacing w:line="360" w:lineRule="auto"/>
        <w:jc w:val="center"/>
        <w:rPr>
          <w:rFonts w:ascii="Calibri" w:hAnsi="Calibri" w:cs="Calibri"/>
          <w:b/>
          <w:sz w:val="24"/>
          <w:szCs w:val="24"/>
        </w:rPr>
      </w:pPr>
    </w:p>
    <w:p w14:paraId="45121271" w14:textId="5AC4BAC4" w:rsidR="009A01AC" w:rsidRPr="00462CC5" w:rsidRDefault="00B43CB6" w:rsidP="009A01AC">
      <w:pPr>
        <w:spacing w:line="360" w:lineRule="auto"/>
        <w:jc w:val="center"/>
        <w:rPr>
          <w:rFonts w:ascii="Calibri" w:hAnsi="Calibri" w:cs="Calibri"/>
          <w:b/>
          <w:sz w:val="24"/>
          <w:szCs w:val="24"/>
        </w:rPr>
      </w:pPr>
      <w:r>
        <w:rPr>
          <w:rFonts w:ascii="Calibri" w:hAnsi="Calibri" w:cs="Calibri"/>
          <w:b/>
          <w:sz w:val="24"/>
          <w:szCs w:val="24"/>
        </w:rPr>
        <w:t xml:space="preserve">Geodetska uprava (GURS) obvešča: </w:t>
      </w:r>
      <w:r w:rsidR="009A01AC" w:rsidRPr="00462CC5">
        <w:rPr>
          <w:rFonts w:ascii="Calibri" w:hAnsi="Calibri" w:cs="Calibri"/>
          <w:b/>
          <w:sz w:val="24"/>
          <w:szCs w:val="24"/>
        </w:rPr>
        <w:t>Nov</w:t>
      </w:r>
      <w:r w:rsidR="00462CC5">
        <w:rPr>
          <w:rFonts w:ascii="Calibri" w:hAnsi="Calibri" w:cs="Calibri"/>
          <w:b/>
          <w:sz w:val="24"/>
          <w:szCs w:val="24"/>
        </w:rPr>
        <w:t>a</w:t>
      </w:r>
      <w:r w:rsidR="009A01AC" w:rsidRPr="00462CC5">
        <w:rPr>
          <w:rFonts w:ascii="Calibri" w:hAnsi="Calibri" w:cs="Calibri"/>
          <w:b/>
          <w:sz w:val="24"/>
          <w:szCs w:val="24"/>
        </w:rPr>
        <w:t xml:space="preserve"> izmer</w:t>
      </w:r>
      <w:r w:rsidR="00462CC5">
        <w:rPr>
          <w:rFonts w:ascii="Calibri" w:hAnsi="Calibri" w:cs="Calibri"/>
          <w:b/>
          <w:sz w:val="24"/>
          <w:szCs w:val="24"/>
        </w:rPr>
        <w:t>a</w:t>
      </w:r>
      <w:r w:rsidR="009A01AC" w:rsidRPr="00462CC5">
        <w:rPr>
          <w:rFonts w:ascii="Calibri" w:hAnsi="Calibri" w:cs="Calibri"/>
          <w:b/>
          <w:sz w:val="24"/>
          <w:szCs w:val="24"/>
        </w:rPr>
        <w:t xml:space="preserve"> </w:t>
      </w:r>
      <w:r w:rsidR="00462CC5" w:rsidRPr="00462CC5">
        <w:rPr>
          <w:rFonts w:ascii="Calibri" w:hAnsi="Calibri" w:cs="Calibri"/>
          <w:b/>
          <w:sz w:val="24"/>
          <w:szCs w:val="24"/>
        </w:rPr>
        <w:t>na območju naselja Cirnik</w:t>
      </w:r>
    </w:p>
    <w:p w14:paraId="615A5C1B" w14:textId="74D044FA" w:rsidR="009A01AC" w:rsidRPr="00462CC5" w:rsidRDefault="009A01AC" w:rsidP="00462CC5">
      <w:pPr>
        <w:spacing w:after="0" w:line="276" w:lineRule="auto"/>
        <w:jc w:val="both"/>
        <w:rPr>
          <w:rFonts w:ascii="Calibri" w:hAnsi="Calibri" w:cs="Calibri"/>
          <w:sz w:val="24"/>
          <w:szCs w:val="24"/>
        </w:rPr>
      </w:pPr>
      <w:r w:rsidRPr="00462CC5">
        <w:rPr>
          <w:rFonts w:ascii="Calibri" w:hAnsi="Calibri" w:cs="Calibri"/>
          <w:sz w:val="24"/>
          <w:szCs w:val="24"/>
        </w:rPr>
        <w:t xml:space="preserve">Obveščamo vas, da se na delu območja </w:t>
      </w:r>
      <w:r w:rsidR="00462CC5" w:rsidRPr="00201DCF">
        <w:rPr>
          <w:rFonts w:eastAsia="Times New Roman" w:cs="Calibri"/>
          <w:bCs/>
          <w:sz w:val="24"/>
          <w:szCs w:val="24"/>
          <w:lang w:eastAsia="sl-SI"/>
        </w:rPr>
        <w:t>naselja Cirnik v katastrski občini 1308 Velika Dolina, v občini Brežice,</w:t>
      </w:r>
      <w:r w:rsidRPr="00462CC5">
        <w:rPr>
          <w:rFonts w:ascii="Calibri" w:hAnsi="Calibri" w:cs="Calibri"/>
          <w:sz w:val="24"/>
          <w:szCs w:val="24"/>
        </w:rPr>
        <w:t xml:space="preserve"> pričenja postopek </w:t>
      </w:r>
      <w:r w:rsidRPr="00462CC5">
        <w:rPr>
          <w:rStyle w:val="Krepko"/>
          <w:rFonts w:ascii="Calibri" w:hAnsi="Calibri" w:cs="Calibri"/>
          <w:sz w:val="24"/>
          <w:szCs w:val="24"/>
        </w:rPr>
        <w:t>nove izmere</w:t>
      </w:r>
      <w:r w:rsidRPr="00462CC5">
        <w:rPr>
          <w:rFonts w:ascii="Calibri" w:hAnsi="Calibri" w:cs="Calibri"/>
          <w:sz w:val="24"/>
          <w:szCs w:val="24"/>
        </w:rPr>
        <w:t>, katerega namen je izboljšati kakovost podatkov zemljiškega katastra in zagotoviti večjo pravno varnost pri urejanju lastninskih razmerij.</w:t>
      </w:r>
    </w:p>
    <w:p w14:paraId="628C5697" w14:textId="77777777" w:rsidR="009A01AC" w:rsidRPr="00462CC5" w:rsidRDefault="009A01AC" w:rsidP="00462CC5">
      <w:pPr>
        <w:spacing w:before="240" w:after="120" w:line="240" w:lineRule="auto"/>
        <w:jc w:val="both"/>
        <w:rPr>
          <w:rFonts w:ascii="Calibri" w:hAnsi="Calibri" w:cs="Calibri"/>
          <w:b/>
          <w:bCs/>
          <w:sz w:val="24"/>
          <w:szCs w:val="24"/>
        </w:rPr>
      </w:pPr>
      <w:r w:rsidRPr="00462CC5">
        <w:rPr>
          <w:rFonts w:ascii="Calibri" w:hAnsi="Calibri" w:cs="Calibri"/>
          <w:b/>
          <w:bCs/>
          <w:sz w:val="24"/>
          <w:szCs w:val="24"/>
        </w:rPr>
        <w:t>Zakaj nova izmera?</w:t>
      </w:r>
    </w:p>
    <w:p w14:paraId="656F12FD" w14:textId="77777777" w:rsidR="00462CC5" w:rsidRPr="00462CC5" w:rsidRDefault="00462CC5" w:rsidP="00462CC5">
      <w:pPr>
        <w:pStyle w:val="Brezrazmikov"/>
        <w:spacing w:line="276" w:lineRule="auto"/>
        <w:rPr>
          <w:rFonts w:ascii="Calibri" w:hAnsi="Calibri" w:cs="Calibri"/>
          <w:bCs/>
          <w:szCs w:val="24"/>
        </w:rPr>
      </w:pPr>
      <w:r w:rsidRPr="00462CC5">
        <w:rPr>
          <w:rFonts w:ascii="Calibri" w:hAnsi="Calibri" w:cs="Calibri"/>
          <w:bCs/>
          <w:szCs w:val="24"/>
        </w:rPr>
        <w:t>Za učinkovito in enostavno izvajanje procesov na področju prostorskega načrtovanja, graditve objektov in upravljanja nepremičnin so potrebne sodobne informacijske rešitve ter kakovostni podatki o prostoru.</w:t>
      </w:r>
    </w:p>
    <w:p w14:paraId="7138681F" w14:textId="77777777" w:rsidR="00462CC5" w:rsidRPr="00462CC5" w:rsidRDefault="00462CC5" w:rsidP="00462CC5">
      <w:pPr>
        <w:pStyle w:val="Brezrazmikov"/>
        <w:spacing w:line="276" w:lineRule="auto"/>
        <w:rPr>
          <w:rFonts w:ascii="Calibri" w:hAnsi="Calibri" w:cs="Calibri"/>
          <w:bCs/>
          <w:szCs w:val="24"/>
        </w:rPr>
      </w:pPr>
      <w:r w:rsidRPr="00462CC5">
        <w:rPr>
          <w:rFonts w:ascii="Calibri" w:hAnsi="Calibri" w:cs="Calibri"/>
          <w:bCs/>
          <w:szCs w:val="24"/>
        </w:rPr>
        <w:t>Uporabo podatkov o zemljiščih v najširšem smislu mestoma omejuje slabša točnost lokacijskih podatkov katastra nepremičnin. Slabša lokacijska točnost otežuje pripravo in uveljavljanje občinskih in državnih prostorskih načrtov, ukrepov kmetijske politike ter drugih ukrepov, ki se uveljavljajo kot omejitve ali režimi po parcelah. Ti so pogosto posledica grafičnih presekov dveh ali več vsebin, ki so prostorsko opredeljene z različno položajno točnostjo.</w:t>
      </w:r>
    </w:p>
    <w:p w14:paraId="1BFF62E7" w14:textId="77777777" w:rsidR="00462CC5" w:rsidRPr="00462CC5" w:rsidRDefault="00462CC5" w:rsidP="00462CC5">
      <w:pPr>
        <w:pStyle w:val="Brezrazmikov"/>
        <w:spacing w:line="276" w:lineRule="auto"/>
        <w:rPr>
          <w:rFonts w:ascii="Calibri" w:hAnsi="Calibri" w:cs="Calibri"/>
          <w:bCs/>
          <w:szCs w:val="24"/>
        </w:rPr>
      </w:pPr>
      <w:r w:rsidRPr="00462CC5">
        <w:rPr>
          <w:rFonts w:ascii="Calibri" w:hAnsi="Calibri" w:cs="Calibri"/>
          <w:bCs/>
          <w:szCs w:val="24"/>
        </w:rPr>
        <w:t>Lokacijski podatki katastra nepremičnin ne vplivajo samo na lastninsko pravico, temveč določajo oziroma vplivajo tudi na druge pravice in obveznosti lastnikov nepremičnin (meje zazidljivosti, varovana območja, subvencije, socialne transferje, davke …).</w:t>
      </w:r>
    </w:p>
    <w:p w14:paraId="2F81F24A" w14:textId="77777777" w:rsidR="00462CC5" w:rsidRPr="00462CC5" w:rsidRDefault="00462CC5" w:rsidP="00462CC5">
      <w:pPr>
        <w:pStyle w:val="Brezrazmikov"/>
        <w:spacing w:line="276" w:lineRule="auto"/>
        <w:rPr>
          <w:rFonts w:ascii="Calibri" w:hAnsi="Calibri" w:cs="Calibri"/>
          <w:bCs/>
          <w:szCs w:val="24"/>
        </w:rPr>
      </w:pPr>
      <w:r w:rsidRPr="00462CC5">
        <w:rPr>
          <w:rFonts w:ascii="Calibri" w:hAnsi="Calibri" w:cs="Calibri"/>
          <w:bCs/>
          <w:szCs w:val="24"/>
        </w:rPr>
        <w:t xml:space="preserve">Zaradi navedenega si Geodetska uprava Republike Slovenije v okviru razpoložljivih možnosti prizadeva izboljšati grafično točnost lokacijskih podatkov z izvedbo postopkov, ki jih omogoča </w:t>
      </w:r>
      <w:r w:rsidRPr="00462CC5">
        <w:rPr>
          <w:rFonts w:ascii="Calibri" w:hAnsi="Calibri" w:cs="Calibri"/>
          <w:b/>
          <w:bCs/>
          <w:szCs w:val="24"/>
        </w:rPr>
        <w:t>Zakon o katastru nepremičnin (ZKN)</w:t>
      </w:r>
      <w:r w:rsidRPr="00462CC5">
        <w:rPr>
          <w:rFonts w:ascii="Calibri" w:hAnsi="Calibri" w:cs="Calibri"/>
          <w:bCs/>
          <w:szCs w:val="24"/>
        </w:rPr>
        <w:t xml:space="preserve"> (Uradni list RS, št. 54/21 in 85/24 – ZAID-A).</w:t>
      </w:r>
    </w:p>
    <w:p w14:paraId="56F44793" w14:textId="6E93369C" w:rsidR="009A01AC" w:rsidRPr="00462CC5" w:rsidRDefault="009A01AC" w:rsidP="00462CC5">
      <w:pPr>
        <w:spacing w:before="240" w:after="120" w:line="240" w:lineRule="auto"/>
        <w:jc w:val="both"/>
        <w:rPr>
          <w:rFonts w:ascii="Calibri" w:hAnsi="Calibri" w:cs="Calibri"/>
          <w:b/>
          <w:bCs/>
          <w:sz w:val="24"/>
          <w:szCs w:val="24"/>
        </w:rPr>
      </w:pPr>
      <w:r w:rsidRPr="00462CC5">
        <w:rPr>
          <w:rFonts w:ascii="Calibri" w:hAnsi="Calibri" w:cs="Calibri"/>
          <w:b/>
          <w:bCs/>
          <w:sz w:val="24"/>
          <w:szCs w:val="24"/>
        </w:rPr>
        <w:t>Kaj je nova izmera?</w:t>
      </w:r>
    </w:p>
    <w:p w14:paraId="0C00876F" w14:textId="77777777" w:rsidR="00462CC5" w:rsidRPr="00462CC5" w:rsidRDefault="00462CC5" w:rsidP="00462CC5">
      <w:pPr>
        <w:spacing w:line="276" w:lineRule="auto"/>
        <w:rPr>
          <w:rFonts w:ascii="Calibri" w:hAnsi="Calibri" w:cs="Calibri"/>
          <w:bCs/>
          <w:sz w:val="24"/>
          <w:szCs w:val="24"/>
        </w:rPr>
      </w:pPr>
      <w:r w:rsidRPr="00462CC5">
        <w:rPr>
          <w:rFonts w:ascii="Calibri" w:hAnsi="Calibri" w:cs="Calibri"/>
          <w:bCs/>
          <w:sz w:val="24"/>
          <w:szCs w:val="24"/>
        </w:rPr>
        <w:t xml:space="preserve">KN določa poseben katastrski postopek – </w:t>
      </w:r>
      <w:r w:rsidRPr="00462CC5">
        <w:rPr>
          <w:rFonts w:ascii="Calibri" w:hAnsi="Calibri" w:cs="Calibri"/>
          <w:b/>
          <w:bCs/>
          <w:sz w:val="24"/>
          <w:szCs w:val="24"/>
        </w:rPr>
        <w:t>novo izmero</w:t>
      </w:r>
      <w:r w:rsidRPr="00462CC5">
        <w:rPr>
          <w:rFonts w:ascii="Calibri" w:hAnsi="Calibri" w:cs="Calibri"/>
          <w:bCs/>
          <w:sz w:val="24"/>
          <w:szCs w:val="24"/>
        </w:rPr>
        <w:t>, ki se lahko pod določenimi pogoji izvede na poljubnem zaokroženem območju. Cilj nove izmere je izboljšati lokacijsko točnost mej parcel, tlorisov stavb in koordinat točk v katastru nepremičnin.</w:t>
      </w:r>
    </w:p>
    <w:p w14:paraId="0B58533E" w14:textId="77777777" w:rsidR="00462CC5" w:rsidRPr="00462CC5" w:rsidRDefault="00462CC5" w:rsidP="00462CC5">
      <w:pPr>
        <w:spacing w:line="276" w:lineRule="auto"/>
        <w:rPr>
          <w:rFonts w:ascii="Calibri" w:hAnsi="Calibri" w:cs="Calibri"/>
          <w:bCs/>
          <w:sz w:val="24"/>
          <w:szCs w:val="24"/>
        </w:rPr>
      </w:pPr>
      <w:r w:rsidRPr="00462CC5">
        <w:rPr>
          <w:rFonts w:ascii="Calibri" w:hAnsi="Calibri" w:cs="Calibri"/>
          <w:bCs/>
          <w:sz w:val="24"/>
          <w:szCs w:val="24"/>
        </w:rPr>
        <w:t>Rezultati nove izmere bodo pomembno prispevali k izboljšanju absolutne in relativne položajne točnosti podatkov katastra nepremičnin na območju, ki je predmet nove izmere.</w:t>
      </w:r>
    </w:p>
    <w:p w14:paraId="567E218D" w14:textId="77777777" w:rsidR="00462CC5" w:rsidRPr="00462CC5" w:rsidRDefault="00462CC5" w:rsidP="00462CC5">
      <w:pPr>
        <w:spacing w:line="276" w:lineRule="auto"/>
        <w:rPr>
          <w:rFonts w:ascii="Calibri" w:hAnsi="Calibri" w:cs="Calibri"/>
          <w:bCs/>
          <w:sz w:val="24"/>
          <w:szCs w:val="24"/>
        </w:rPr>
      </w:pPr>
      <w:r w:rsidRPr="00462CC5">
        <w:rPr>
          <w:rFonts w:ascii="Calibri" w:hAnsi="Calibri" w:cs="Calibri"/>
          <w:bCs/>
          <w:sz w:val="24"/>
          <w:szCs w:val="24"/>
        </w:rPr>
        <w:t>Postopek nove izmere poteka v več fazah, ki vključujejo naslednja ključna dejanja:</w:t>
      </w:r>
    </w:p>
    <w:p w14:paraId="3FDA089F" w14:textId="77777777" w:rsidR="00462CC5" w:rsidRPr="00462CC5" w:rsidRDefault="00462CC5" w:rsidP="00462CC5">
      <w:pPr>
        <w:numPr>
          <w:ilvl w:val="0"/>
          <w:numId w:val="2"/>
        </w:numPr>
        <w:spacing w:after="0" w:line="276" w:lineRule="auto"/>
        <w:rPr>
          <w:rFonts w:ascii="Calibri" w:hAnsi="Calibri" w:cs="Calibri"/>
          <w:bCs/>
          <w:sz w:val="24"/>
          <w:szCs w:val="24"/>
        </w:rPr>
      </w:pPr>
      <w:r w:rsidRPr="00462CC5">
        <w:rPr>
          <w:rFonts w:ascii="Calibri" w:hAnsi="Calibri" w:cs="Calibri"/>
          <w:bCs/>
          <w:sz w:val="24"/>
          <w:szCs w:val="24"/>
        </w:rPr>
        <w:t xml:space="preserve">pripravo in organizacijo dela, </w:t>
      </w:r>
    </w:p>
    <w:p w14:paraId="2A8992E8" w14:textId="77777777" w:rsidR="00462CC5" w:rsidRPr="00462CC5" w:rsidRDefault="00462CC5" w:rsidP="00462CC5">
      <w:pPr>
        <w:numPr>
          <w:ilvl w:val="0"/>
          <w:numId w:val="2"/>
        </w:numPr>
        <w:spacing w:after="0" w:line="276" w:lineRule="auto"/>
        <w:rPr>
          <w:rFonts w:ascii="Calibri" w:hAnsi="Calibri" w:cs="Calibri"/>
          <w:bCs/>
          <w:sz w:val="24"/>
          <w:szCs w:val="24"/>
        </w:rPr>
      </w:pPr>
      <w:r w:rsidRPr="00462CC5">
        <w:rPr>
          <w:rFonts w:ascii="Calibri" w:hAnsi="Calibri" w:cs="Calibri"/>
          <w:bCs/>
          <w:sz w:val="24"/>
          <w:szCs w:val="24"/>
        </w:rPr>
        <w:t xml:space="preserve">uvodni informativni sestanek za lastnike parcel, </w:t>
      </w:r>
    </w:p>
    <w:p w14:paraId="7AD58B45" w14:textId="77777777" w:rsidR="00462CC5" w:rsidRPr="00462CC5" w:rsidRDefault="00462CC5" w:rsidP="00462CC5">
      <w:pPr>
        <w:numPr>
          <w:ilvl w:val="0"/>
          <w:numId w:val="2"/>
        </w:numPr>
        <w:spacing w:after="0" w:line="276" w:lineRule="auto"/>
        <w:rPr>
          <w:rFonts w:ascii="Calibri" w:hAnsi="Calibri" w:cs="Calibri"/>
          <w:bCs/>
          <w:sz w:val="24"/>
          <w:szCs w:val="24"/>
        </w:rPr>
      </w:pPr>
      <w:r w:rsidRPr="00462CC5">
        <w:rPr>
          <w:rFonts w:ascii="Calibri" w:hAnsi="Calibri" w:cs="Calibri"/>
          <w:bCs/>
          <w:sz w:val="24"/>
          <w:szCs w:val="24"/>
        </w:rPr>
        <w:t xml:space="preserve">terenske geodetske meritve, </w:t>
      </w:r>
    </w:p>
    <w:p w14:paraId="6D4CD0B9" w14:textId="77777777" w:rsidR="00462CC5" w:rsidRPr="00462CC5" w:rsidRDefault="00462CC5" w:rsidP="00462CC5">
      <w:pPr>
        <w:numPr>
          <w:ilvl w:val="0"/>
          <w:numId w:val="2"/>
        </w:numPr>
        <w:spacing w:after="0" w:line="276" w:lineRule="auto"/>
        <w:rPr>
          <w:rFonts w:ascii="Calibri" w:hAnsi="Calibri" w:cs="Calibri"/>
          <w:bCs/>
          <w:sz w:val="24"/>
          <w:szCs w:val="24"/>
        </w:rPr>
      </w:pPr>
      <w:r w:rsidRPr="00462CC5">
        <w:rPr>
          <w:rFonts w:ascii="Calibri" w:hAnsi="Calibri" w:cs="Calibri"/>
          <w:bCs/>
          <w:sz w:val="24"/>
          <w:szCs w:val="24"/>
        </w:rPr>
        <w:t xml:space="preserve">mejne obravnave in izdelavo elaborata nove izmere ter </w:t>
      </w:r>
    </w:p>
    <w:p w14:paraId="36F03062" w14:textId="77777777" w:rsidR="00462CC5" w:rsidRPr="00462CC5" w:rsidRDefault="00462CC5" w:rsidP="00462CC5">
      <w:pPr>
        <w:numPr>
          <w:ilvl w:val="0"/>
          <w:numId w:val="2"/>
        </w:numPr>
        <w:spacing w:line="276" w:lineRule="auto"/>
        <w:rPr>
          <w:rFonts w:ascii="Calibri" w:hAnsi="Calibri" w:cs="Calibri"/>
          <w:bCs/>
          <w:sz w:val="24"/>
          <w:szCs w:val="24"/>
        </w:rPr>
      </w:pPr>
      <w:r w:rsidRPr="00462CC5">
        <w:rPr>
          <w:rFonts w:ascii="Calibri" w:hAnsi="Calibri" w:cs="Calibri"/>
          <w:bCs/>
          <w:sz w:val="24"/>
          <w:szCs w:val="24"/>
        </w:rPr>
        <w:t>evidentiranje podatkov v zemljiškem katastru.</w:t>
      </w:r>
    </w:p>
    <w:p w14:paraId="2A19BC7B" w14:textId="50AFA2B8" w:rsidR="00462CC5" w:rsidRDefault="007604AD" w:rsidP="00462CC5">
      <w:pPr>
        <w:spacing w:line="240" w:lineRule="auto"/>
        <w:jc w:val="both"/>
        <w:rPr>
          <w:rFonts w:ascii="Calibri" w:hAnsi="Calibri" w:cs="Calibri"/>
          <w:sz w:val="24"/>
          <w:szCs w:val="24"/>
        </w:rPr>
      </w:pPr>
      <w:r w:rsidRPr="00462CC5">
        <w:rPr>
          <w:rFonts w:ascii="Calibri" w:hAnsi="Calibri" w:cs="Calibri"/>
          <w:b/>
          <w:sz w:val="24"/>
          <w:szCs w:val="24"/>
        </w:rPr>
        <w:t>Naročnik nove izmere je Geodetska uprava RS</w:t>
      </w:r>
      <w:r w:rsidRPr="00462CC5">
        <w:rPr>
          <w:rFonts w:ascii="Calibri" w:hAnsi="Calibri" w:cs="Calibri"/>
          <w:sz w:val="24"/>
          <w:szCs w:val="24"/>
        </w:rPr>
        <w:t xml:space="preserve">, zato je postopek za </w:t>
      </w:r>
      <w:r w:rsidRPr="00462CC5">
        <w:rPr>
          <w:rFonts w:ascii="Calibri" w:hAnsi="Calibri" w:cs="Calibri"/>
          <w:b/>
          <w:sz w:val="24"/>
          <w:szCs w:val="24"/>
        </w:rPr>
        <w:t>vse lastnike</w:t>
      </w:r>
      <w:r w:rsidRPr="00462CC5">
        <w:rPr>
          <w:rFonts w:ascii="Calibri" w:hAnsi="Calibri" w:cs="Calibri"/>
          <w:sz w:val="24"/>
          <w:szCs w:val="24"/>
        </w:rPr>
        <w:t xml:space="preserve"> </w:t>
      </w:r>
      <w:r w:rsidRPr="00462CC5">
        <w:rPr>
          <w:rFonts w:ascii="Calibri" w:hAnsi="Calibri" w:cs="Calibri"/>
          <w:b/>
          <w:sz w:val="24"/>
          <w:szCs w:val="24"/>
        </w:rPr>
        <w:t>brezplačen</w:t>
      </w:r>
      <w:r w:rsidRPr="00462CC5">
        <w:rPr>
          <w:rFonts w:ascii="Calibri" w:hAnsi="Calibri" w:cs="Calibri"/>
          <w:sz w:val="24"/>
          <w:szCs w:val="24"/>
        </w:rPr>
        <w:t>.</w:t>
      </w:r>
    </w:p>
    <w:p w14:paraId="7D024B8D" w14:textId="77777777" w:rsidR="00462CC5" w:rsidRDefault="00462CC5">
      <w:pPr>
        <w:rPr>
          <w:rFonts w:ascii="Calibri" w:hAnsi="Calibri" w:cs="Calibri"/>
          <w:sz w:val="24"/>
          <w:szCs w:val="24"/>
        </w:rPr>
      </w:pPr>
      <w:r>
        <w:rPr>
          <w:rFonts w:ascii="Calibri" w:hAnsi="Calibri" w:cs="Calibri"/>
          <w:sz w:val="24"/>
          <w:szCs w:val="24"/>
        </w:rPr>
        <w:br w:type="page"/>
      </w:r>
    </w:p>
    <w:p w14:paraId="43773EC3" w14:textId="77777777" w:rsidR="007604AD" w:rsidRPr="00462CC5" w:rsidRDefault="007604AD" w:rsidP="00462CC5">
      <w:pPr>
        <w:spacing w:line="240" w:lineRule="auto"/>
        <w:jc w:val="both"/>
        <w:rPr>
          <w:rFonts w:ascii="Calibri" w:hAnsi="Calibri" w:cs="Calibri"/>
          <w:sz w:val="24"/>
          <w:szCs w:val="24"/>
        </w:rPr>
      </w:pPr>
    </w:p>
    <w:p w14:paraId="38608C35" w14:textId="57A13DE0" w:rsidR="009A01AC" w:rsidRPr="00462CC5" w:rsidRDefault="009A01AC" w:rsidP="009A01AC">
      <w:pPr>
        <w:spacing w:after="0" w:line="360" w:lineRule="auto"/>
        <w:jc w:val="both"/>
        <w:rPr>
          <w:rFonts w:ascii="Calibri" w:hAnsi="Calibri" w:cs="Calibri"/>
          <w:sz w:val="24"/>
          <w:szCs w:val="24"/>
        </w:rPr>
      </w:pPr>
      <w:r w:rsidRPr="00462CC5">
        <w:rPr>
          <w:rFonts w:ascii="Calibri" w:hAnsi="Calibri" w:cs="Calibri"/>
          <w:sz w:val="24"/>
          <w:szCs w:val="24"/>
        </w:rPr>
        <w:t xml:space="preserve">Okvirni podatki za območje </w:t>
      </w:r>
      <w:r w:rsidR="00462CC5">
        <w:rPr>
          <w:rFonts w:ascii="Calibri" w:hAnsi="Calibri" w:cs="Calibri"/>
          <w:sz w:val="24"/>
          <w:szCs w:val="24"/>
        </w:rPr>
        <w:t>nove izmere</w:t>
      </w:r>
      <w:r w:rsidRPr="00462CC5">
        <w:rPr>
          <w:rFonts w:ascii="Calibri" w:hAnsi="Calibri" w:cs="Calibri"/>
          <w:sz w:val="24"/>
          <w:szCs w:val="24"/>
        </w:rPr>
        <w:t>:</w:t>
      </w:r>
    </w:p>
    <w:tbl>
      <w:tblPr>
        <w:tblStyle w:val="Tabelamrea"/>
        <w:tblW w:w="9209" w:type="dxa"/>
        <w:tblLook w:val="04A0" w:firstRow="1" w:lastRow="0" w:firstColumn="1" w:lastColumn="0" w:noHBand="0" w:noVBand="1"/>
      </w:tblPr>
      <w:tblGrid>
        <w:gridCol w:w="2122"/>
        <w:gridCol w:w="2268"/>
        <w:gridCol w:w="1559"/>
        <w:gridCol w:w="1559"/>
        <w:gridCol w:w="1701"/>
      </w:tblGrid>
      <w:tr w:rsidR="009A01AC" w:rsidRPr="00462CC5" w14:paraId="4025B898" w14:textId="77777777" w:rsidTr="00B00720">
        <w:tc>
          <w:tcPr>
            <w:tcW w:w="2122" w:type="dxa"/>
          </w:tcPr>
          <w:p w14:paraId="6AEF98B4" w14:textId="77777777" w:rsidR="009A01AC" w:rsidRPr="00462CC5" w:rsidRDefault="009A01AC" w:rsidP="009A01AC">
            <w:pPr>
              <w:spacing w:line="360" w:lineRule="auto"/>
              <w:jc w:val="both"/>
              <w:rPr>
                <w:rFonts w:ascii="Calibri" w:hAnsi="Calibri" w:cs="Calibri"/>
              </w:rPr>
            </w:pPr>
            <w:r w:rsidRPr="00462CC5">
              <w:rPr>
                <w:rFonts w:ascii="Calibri" w:hAnsi="Calibri" w:cs="Calibri"/>
              </w:rPr>
              <w:t>Območje  (del KO)</w:t>
            </w:r>
          </w:p>
        </w:tc>
        <w:tc>
          <w:tcPr>
            <w:tcW w:w="2268" w:type="dxa"/>
          </w:tcPr>
          <w:p w14:paraId="04C22E3A" w14:textId="77777777" w:rsidR="009A01AC" w:rsidRPr="00462CC5" w:rsidRDefault="009A01AC" w:rsidP="009A01AC">
            <w:pPr>
              <w:spacing w:line="360" w:lineRule="auto"/>
              <w:jc w:val="both"/>
              <w:rPr>
                <w:rFonts w:ascii="Calibri" w:hAnsi="Calibri" w:cs="Calibri"/>
              </w:rPr>
            </w:pPr>
            <w:r w:rsidRPr="00462CC5">
              <w:rPr>
                <w:rFonts w:ascii="Calibri" w:hAnsi="Calibri" w:cs="Calibri"/>
              </w:rPr>
              <w:t>Površina območja (ha)</w:t>
            </w:r>
          </w:p>
        </w:tc>
        <w:tc>
          <w:tcPr>
            <w:tcW w:w="1559" w:type="dxa"/>
          </w:tcPr>
          <w:p w14:paraId="28740BDD" w14:textId="77777777" w:rsidR="009A01AC" w:rsidRPr="00462CC5" w:rsidRDefault="009A01AC" w:rsidP="009A01AC">
            <w:pPr>
              <w:spacing w:line="360" w:lineRule="auto"/>
              <w:jc w:val="both"/>
              <w:rPr>
                <w:rFonts w:ascii="Calibri" w:hAnsi="Calibri" w:cs="Calibri"/>
              </w:rPr>
            </w:pPr>
            <w:r w:rsidRPr="00462CC5">
              <w:rPr>
                <w:rFonts w:ascii="Calibri" w:hAnsi="Calibri" w:cs="Calibri"/>
              </w:rPr>
              <w:t>Število parcel</w:t>
            </w:r>
          </w:p>
        </w:tc>
        <w:tc>
          <w:tcPr>
            <w:tcW w:w="1559" w:type="dxa"/>
          </w:tcPr>
          <w:p w14:paraId="06F7D7E2" w14:textId="77777777" w:rsidR="009A01AC" w:rsidRPr="00462CC5" w:rsidRDefault="009A01AC" w:rsidP="009A01AC">
            <w:pPr>
              <w:spacing w:line="360" w:lineRule="auto"/>
              <w:jc w:val="both"/>
              <w:rPr>
                <w:rFonts w:ascii="Calibri" w:hAnsi="Calibri" w:cs="Calibri"/>
              </w:rPr>
            </w:pPr>
            <w:r w:rsidRPr="00462CC5">
              <w:rPr>
                <w:rFonts w:ascii="Calibri" w:hAnsi="Calibri" w:cs="Calibri"/>
              </w:rPr>
              <w:t>Število stavb</w:t>
            </w:r>
          </w:p>
        </w:tc>
        <w:tc>
          <w:tcPr>
            <w:tcW w:w="1701" w:type="dxa"/>
          </w:tcPr>
          <w:p w14:paraId="6D21AE39" w14:textId="77777777" w:rsidR="009A01AC" w:rsidRPr="00462CC5" w:rsidRDefault="009A01AC" w:rsidP="009A01AC">
            <w:pPr>
              <w:spacing w:line="360" w:lineRule="auto"/>
              <w:jc w:val="both"/>
              <w:rPr>
                <w:rFonts w:ascii="Calibri" w:hAnsi="Calibri" w:cs="Calibri"/>
              </w:rPr>
            </w:pPr>
            <w:r w:rsidRPr="00462CC5">
              <w:rPr>
                <w:rFonts w:ascii="Calibri" w:hAnsi="Calibri" w:cs="Calibri"/>
              </w:rPr>
              <w:t>Število lastnikov</w:t>
            </w:r>
          </w:p>
        </w:tc>
      </w:tr>
      <w:tr w:rsidR="009A01AC" w:rsidRPr="00462CC5" w14:paraId="61BEDA49" w14:textId="77777777" w:rsidTr="00462CC5">
        <w:tc>
          <w:tcPr>
            <w:tcW w:w="2122" w:type="dxa"/>
            <w:vAlign w:val="center"/>
          </w:tcPr>
          <w:p w14:paraId="02276AAD" w14:textId="08244099" w:rsidR="009A01AC" w:rsidRPr="00462CC5" w:rsidRDefault="00462CC5" w:rsidP="00462CC5">
            <w:pPr>
              <w:jc w:val="both"/>
              <w:rPr>
                <w:rFonts w:ascii="Calibri" w:hAnsi="Calibri" w:cs="Calibri"/>
              </w:rPr>
            </w:pPr>
            <w:r w:rsidRPr="00462CC5">
              <w:rPr>
                <w:rFonts w:ascii="Calibri" w:hAnsi="Calibri" w:cs="Calibri"/>
              </w:rPr>
              <w:t>1</w:t>
            </w:r>
            <w:r w:rsidRPr="00462CC5">
              <w:t>308 Velika Dolina</w:t>
            </w:r>
          </w:p>
        </w:tc>
        <w:tc>
          <w:tcPr>
            <w:tcW w:w="2268" w:type="dxa"/>
            <w:vAlign w:val="center"/>
          </w:tcPr>
          <w:p w14:paraId="3D341EF4" w14:textId="3CAFF8D6" w:rsidR="009A01AC" w:rsidRPr="00462CC5" w:rsidRDefault="00462CC5" w:rsidP="00462CC5">
            <w:pPr>
              <w:jc w:val="center"/>
              <w:rPr>
                <w:rFonts w:ascii="Calibri" w:hAnsi="Calibri" w:cs="Calibri"/>
              </w:rPr>
            </w:pPr>
            <w:r>
              <w:rPr>
                <w:rFonts w:ascii="Calibri" w:hAnsi="Calibri" w:cs="Calibri"/>
              </w:rPr>
              <w:t>9,74</w:t>
            </w:r>
          </w:p>
        </w:tc>
        <w:tc>
          <w:tcPr>
            <w:tcW w:w="1559" w:type="dxa"/>
            <w:vAlign w:val="center"/>
          </w:tcPr>
          <w:p w14:paraId="139441A6" w14:textId="2DBAE163" w:rsidR="009A01AC" w:rsidRPr="00462CC5" w:rsidRDefault="00462CC5" w:rsidP="00462CC5">
            <w:pPr>
              <w:jc w:val="center"/>
              <w:rPr>
                <w:rFonts w:ascii="Calibri" w:hAnsi="Calibri" w:cs="Calibri"/>
              </w:rPr>
            </w:pPr>
            <w:r>
              <w:rPr>
                <w:rFonts w:ascii="Calibri" w:hAnsi="Calibri" w:cs="Calibri"/>
              </w:rPr>
              <w:t>171</w:t>
            </w:r>
          </w:p>
        </w:tc>
        <w:tc>
          <w:tcPr>
            <w:tcW w:w="1559" w:type="dxa"/>
            <w:vAlign w:val="center"/>
          </w:tcPr>
          <w:p w14:paraId="39A740F7" w14:textId="5DC0BCC3" w:rsidR="009A01AC" w:rsidRPr="00462CC5" w:rsidRDefault="00462CC5" w:rsidP="00462CC5">
            <w:pPr>
              <w:jc w:val="center"/>
              <w:rPr>
                <w:rFonts w:ascii="Calibri" w:hAnsi="Calibri" w:cs="Calibri"/>
              </w:rPr>
            </w:pPr>
            <w:r>
              <w:rPr>
                <w:rFonts w:ascii="Calibri" w:hAnsi="Calibri" w:cs="Calibri"/>
              </w:rPr>
              <w:t>29</w:t>
            </w:r>
          </w:p>
        </w:tc>
        <w:tc>
          <w:tcPr>
            <w:tcW w:w="1701" w:type="dxa"/>
            <w:vAlign w:val="center"/>
          </w:tcPr>
          <w:p w14:paraId="60741E64" w14:textId="6084F3E8" w:rsidR="009A01AC" w:rsidRPr="00462CC5" w:rsidRDefault="00462CC5" w:rsidP="00462CC5">
            <w:pPr>
              <w:jc w:val="center"/>
              <w:rPr>
                <w:rFonts w:ascii="Calibri" w:hAnsi="Calibri" w:cs="Calibri"/>
              </w:rPr>
            </w:pPr>
            <w:r>
              <w:rPr>
                <w:rFonts w:ascii="Calibri" w:hAnsi="Calibri" w:cs="Calibri"/>
              </w:rPr>
              <w:t>106</w:t>
            </w:r>
          </w:p>
        </w:tc>
      </w:tr>
    </w:tbl>
    <w:p w14:paraId="71C91B4D" w14:textId="77777777" w:rsidR="009A01AC" w:rsidRPr="00462CC5" w:rsidRDefault="009A01AC" w:rsidP="009A01AC">
      <w:pPr>
        <w:spacing w:after="0" w:line="360" w:lineRule="auto"/>
        <w:jc w:val="both"/>
        <w:rPr>
          <w:rFonts w:ascii="Calibri" w:hAnsi="Calibri" w:cs="Calibri"/>
          <w:sz w:val="24"/>
          <w:szCs w:val="24"/>
        </w:rPr>
      </w:pPr>
    </w:p>
    <w:p w14:paraId="4B2951AF" w14:textId="2D7ABF5D" w:rsidR="009A01AC" w:rsidRPr="00462CC5" w:rsidRDefault="002E4AB9" w:rsidP="009A01AC">
      <w:pPr>
        <w:spacing w:after="0" w:line="360" w:lineRule="auto"/>
        <w:jc w:val="center"/>
        <w:rPr>
          <w:rFonts w:ascii="Calibri" w:hAnsi="Calibri" w:cs="Calibri"/>
          <w:sz w:val="24"/>
          <w:szCs w:val="24"/>
        </w:rPr>
      </w:pPr>
      <w:r>
        <w:rPr>
          <w:rFonts w:ascii="Calibri" w:hAnsi="Calibri" w:cs="Calibri"/>
          <w:b/>
          <w:noProof/>
          <w:sz w:val="24"/>
          <w:szCs w:val="24"/>
          <w:lang w:eastAsia="sl-SI"/>
        </w:rPr>
        <w:drawing>
          <wp:inline distT="0" distB="0" distL="0" distR="0" wp14:anchorId="22529962" wp14:editId="6FA1CE78">
            <wp:extent cx="5772150" cy="3609975"/>
            <wp:effectExtent l="0" t="0" r="0" b="9525"/>
            <wp:docPr id="7909470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2150" cy="3609975"/>
                    </a:xfrm>
                    <a:prstGeom prst="rect">
                      <a:avLst/>
                    </a:prstGeom>
                    <a:noFill/>
                    <a:ln>
                      <a:noFill/>
                    </a:ln>
                  </pic:spPr>
                </pic:pic>
              </a:graphicData>
            </a:graphic>
          </wp:inline>
        </w:drawing>
      </w:r>
    </w:p>
    <w:p w14:paraId="0B2F7208" w14:textId="75656469" w:rsidR="009A01AC" w:rsidRPr="00462CC5" w:rsidRDefault="009A01AC" w:rsidP="009A01AC">
      <w:pPr>
        <w:spacing w:after="0" w:line="360" w:lineRule="auto"/>
        <w:jc w:val="center"/>
        <w:rPr>
          <w:rFonts w:ascii="Calibri" w:hAnsi="Calibri" w:cs="Calibri"/>
          <w:sz w:val="24"/>
          <w:szCs w:val="24"/>
        </w:rPr>
      </w:pPr>
      <w:r w:rsidRPr="00462CC5">
        <w:rPr>
          <w:rFonts w:ascii="Calibri" w:hAnsi="Calibri" w:cs="Calibri"/>
          <w:sz w:val="24"/>
          <w:szCs w:val="24"/>
        </w:rPr>
        <w:t>Območje nove izmere</w:t>
      </w:r>
    </w:p>
    <w:p w14:paraId="36364D03" w14:textId="77777777" w:rsidR="009A01AC" w:rsidRPr="00462CC5" w:rsidRDefault="009A01AC" w:rsidP="009A01AC">
      <w:pPr>
        <w:spacing w:after="0" w:line="360" w:lineRule="auto"/>
        <w:rPr>
          <w:rFonts w:ascii="Calibri" w:hAnsi="Calibri" w:cs="Calibri"/>
          <w:sz w:val="24"/>
          <w:szCs w:val="24"/>
        </w:rPr>
      </w:pPr>
    </w:p>
    <w:p w14:paraId="5C353717" w14:textId="4D63FCEE" w:rsidR="009A01AC" w:rsidRPr="00462CC5" w:rsidRDefault="009A01AC" w:rsidP="00CA400C">
      <w:pPr>
        <w:spacing w:after="0" w:line="276" w:lineRule="auto"/>
        <w:jc w:val="both"/>
        <w:rPr>
          <w:rFonts w:ascii="Calibri" w:hAnsi="Calibri" w:cs="Calibri"/>
          <w:sz w:val="24"/>
          <w:szCs w:val="24"/>
        </w:rPr>
      </w:pPr>
      <w:r w:rsidRPr="00462CC5">
        <w:rPr>
          <w:rFonts w:ascii="Calibri" w:hAnsi="Calibri" w:cs="Calibri"/>
          <w:sz w:val="24"/>
          <w:szCs w:val="24"/>
        </w:rPr>
        <w:t>Postopke nove izmere bo izvajal</w:t>
      </w:r>
      <w:r w:rsidR="00462CC5">
        <w:rPr>
          <w:rFonts w:ascii="Calibri" w:hAnsi="Calibri" w:cs="Calibri"/>
          <w:sz w:val="24"/>
          <w:szCs w:val="24"/>
        </w:rPr>
        <w:t>o</w:t>
      </w:r>
      <w:r w:rsidRPr="00462CC5">
        <w:rPr>
          <w:rFonts w:ascii="Calibri" w:hAnsi="Calibri" w:cs="Calibri"/>
          <w:sz w:val="24"/>
          <w:szCs w:val="24"/>
        </w:rPr>
        <w:t xml:space="preserve"> podjetj</w:t>
      </w:r>
      <w:r w:rsidR="00462CC5">
        <w:rPr>
          <w:rFonts w:ascii="Calibri" w:hAnsi="Calibri" w:cs="Calibri"/>
          <w:sz w:val="24"/>
          <w:szCs w:val="24"/>
        </w:rPr>
        <w:t>e</w:t>
      </w:r>
      <w:r w:rsidRPr="00462CC5">
        <w:rPr>
          <w:rFonts w:ascii="Calibri" w:hAnsi="Calibri" w:cs="Calibri"/>
          <w:sz w:val="24"/>
          <w:szCs w:val="24"/>
        </w:rPr>
        <w:t xml:space="preserve"> LGB, geodetski inženiring in informacijska tehnologije, </w:t>
      </w:r>
      <w:proofErr w:type="spellStart"/>
      <w:r w:rsidRPr="00462CC5">
        <w:rPr>
          <w:rFonts w:ascii="Calibri" w:hAnsi="Calibri" w:cs="Calibri"/>
          <w:sz w:val="24"/>
          <w:szCs w:val="24"/>
        </w:rPr>
        <w:t>d.o.o</w:t>
      </w:r>
      <w:proofErr w:type="spellEnd"/>
      <w:r w:rsidRPr="00462CC5">
        <w:rPr>
          <w:rFonts w:ascii="Calibri" w:hAnsi="Calibri" w:cs="Calibri"/>
          <w:sz w:val="24"/>
          <w:szCs w:val="24"/>
        </w:rPr>
        <w:t>. iz Ljubljane</w:t>
      </w:r>
      <w:r w:rsidR="002758F4" w:rsidRPr="00462CC5">
        <w:rPr>
          <w:rFonts w:ascii="Calibri" w:hAnsi="Calibri" w:cs="Calibri"/>
          <w:sz w:val="24"/>
          <w:szCs w:val="24"/>
        </w:rPr>
        <w:t xml:space="preserve"> (</w:t>
      </w:r>
      <w:hyperlink r:id="rId8" w:history="1">
        <w:r w:rsidR="002758F4" w:rsidRPr="00462CC5">
          <w:rPr>
            <w:rStyle w:val="Hiperpovezava"/>
            <w:rFonts w:ascii="Calibri" w:hAnsi="Calibri" w:cs="Calibri"/>
            <w:sz w:val="24"/>
            <w:szCs w:val="24"/>
          </w:rPr>
          <w:t>www.lgb.si</w:t>
        </w:r>
      </w:hyperlink>
      <w:r w:rsidR="002758F4" w:rsidRPr="00462CC5">
        <w:rPr>
          <w:rFonts w:ascii="Calibri" w:hAnsi="Calibri" w:cs="Calibri"/>
          <w:sz w:val="24"/>
          <w:szCs w:val="24"/>
        </w:rPr>
        <w:t>)</w:t>
      </w:r>
    </w:p>
    <w:p w14:paraId="731C569D" w14:textId="77777777" w:rsidR="00CA400C" w:rsidRDefault="00CA400C" w:rsidP="00CA400C">
      <w:pPr>
        <w:spacing w:after="0" w:line="276" w:lineRule="auto"/>
        <w:jc w:val="both"/>
        <w:rPr>
          <w:rFonts w:ascii="Calibri" w:hAnsi="Calibri" w:cs="Calibri"/>
          <w:sz w:val="24"/>
          <w:szCs w:val="24"/>
        </w:rPr>
      </w:pPr>
    </w:p>
    <w:p w14:paraId="008F66BE" w14:textId="0A3FEC71" w:rsidR="009A01AC" w:rsidRPr="00462CC5" w:rsidRDefault="00CA400C" w:rsidP="00CA400C">
      <w:pPr>
        <w:spacing w:after="0" w:line="276" w:lineRule="auto"/>
        <w:jc w:val="both"/>
        <w:rPr>
          <w:rFonts w:ascii="Calibri" w:hAnsi="Calibri" w:cs="Calibri"/>
          <w:sz w:val="24"/>
          <w:szCs w:val="24"/>
        </w:rPr>
      </w:pPr>
      <w:r w:rsidRPr="00CA400C">
        <w:rPr>
          <w:rFonts w:ascii="Calibri" w:hAnsi="Calibri" w:cs="Calibri"/>
          <w:sz w:val="24"/>
          <w:szCs w:val="24"/>
        </w:rPr>
        <w:t xml:space="preserve">Vsi lastniki parcel bodo povabljeni na </w:t>
      </w:r>
      <w:r w:rsidRPr="00CA400C">
        <w:rPr>
          <w:rFonts w:ascii="Calibri" w:hAnsi="Calibri" w:cs="Calibri"/>
          <w:b/>
          <w:bCs/>
          <w:sz w:val="24"/>
          <w:szCs w:val="24"/>
        </w:rPr>
        <w:t>uvodni informativni sestanek</w:t>
      </w:r>
      <w:r w:rsidRPr="00CA400C">
        <w:rPr>
          <w:rFonts w:ascii="Calibri" w:hAnsi="Calibri" w:cs="Calibri"/>
          <w:sz w:val="24"/>
          <w:szCs w:val="24"/>
        </w:rPr>
        <w:t xml:space="preserve">, ki bo </w:t>
      </w:r>
      <w:r>
        <w:rPr>
          <w:rFonts w:ascii="Calibri" w:hAnsi="Calibri" w:cs="Calibri"/>
          <w:b/>
          <w:bCs/>
          <w:sz w:val="24"/>
          <w:szCs w:val="24"/>
        </w:rPr>
        <w:t>27</w:t>
      </w:r>
      <w:r w:rsidRPr="00CA400C">
        <w:rPr>
          <w:rFonts w:ascii="Calibri" w:hAnsi="Calibri" w:cs="Calibri"/>
          <w:b/>
          <w:bCs/>
          <w:sz w:val="24"/>
          <w:szCs w:val="24"/>
        </w:rPr>
        <w:t xml:space="preserve">. </w:t>
      </w:r>
      <w:r>
        <w:rPr>
          <w:rFonts w:ascii="Calibri" w:hAnsi="Calibri" w:cs="Calibri"/>
          <w:b/>
          <w:bCs/>
          <w:sz w:val="24"/>
          <w:szCs w:val="24"/>
        </w:rPr>
        <w:t>8</w:t>
      </w:r>
      <w:r w:rsidRPr="00CA400C">
        <w:rPr>
          <w:rFonts w:ascii="Calibri" w:hAnsi="Calibri" w:cs="Calibri"/>
          <w:b/>
          <w:bCs/>
          <w:sz w:val="24"/>
          <w:szCs w:val="24"/>
        </w:rPr>
        <w:t>. 202</w:t>
      </w:r>
      <w:r>
        <w:rPr>
          <w:rFonts w:ascii="Calibri" w:hAnsi="Calibri" w:cs="Calibri"/>
          <w:b/>
          <w:bCs/>
          <w:sz w:val="24"/>
          <w:szCs w:val="24"/>
        </w:rPr>
        <w:t>6</w:t>
      </w:r>
      <w:r w:rsidRPr="00CA400C">
        <w:rPr>
          <w:rFonts w:ascii="Calibri" w:hAnsi="Calibri" w:cs="Calibri"/>
          <w:b/>
          <w:bCs/>
          <w:sz w:val="24"/>
          <w:szCs w:val="24"/>
        </w:rPr>
        <w:t xml:space="preserve"> ob 17.00 v dvorani </w:t>
      </w:r>
      <w:r>
        <w:rPr>
          <w:rFonts w:ascii="Calibri" w:hAnsi="Calibri" w:cs="Calibri"/>
          <w:b/>
          <w:bCs/>
          <w:sz w:val="24"/>
          <w:szCs w:val="24"/>
        </w:rPr>
        <w:t>Lovskega doma, Cirnik 26, 8261 Jesenice na Dolenjskem</w:t>
      </w:r>
      <w:r w:rsidRPr="00CA400C">
        <w:rPr>
          <w:rFonts w:ascii="Calibri" w:hAnsi="Calibri" w:cs="Calibri"/>
          <w:sz w:val="24"/>
          <w:szCs w:val="24"/>
        </w:rPr>
        <w:t>.</w:t>
      </w:r>
      <w:r w:rsidR="00B52F72" w:rsidRPr="00462CC5">
        <w:rPr>
          <w:rFonts w:ascii="Calibri" w:hAnsi="Calibri" w:cs="Calibri"/>
          <w:sz w:val="24"/>
          <w:szCs w:val="24"/>
        </w:rPr>
        <w:t xml:space="preserve"> </w:t>
      </w:r>
    </w:p>
    <w:p w14:paraId="40D1CC48" w14:textId="77777777" w:rsidR="00CA400C" w:rsidRDefault="00CA400C" w:rsidP="00CA400C">
      <w:pPr>
        <w:spacing w:after="0" w:line="276" w:lineRule="auto"/>
        <w:jc w:val="both"/>
        <w:rPr>
          <w:rFonts w:ascii="Calibri" w:hAnsi="Calibri" w:cs="Calibri"/>
          <w:sz w:val="24"/>
          <w:szCs w:val="24"/>
        </w:rPr>
      </w:pPr>
    </w:p>
    <w:p w14:paraId="18654464" w14:textId="562ABE42" w:rsidR="009A01AC" w:rsidRPr="00462CC5" w:rsidRDefault="00CA400C" w:rsidP="00CA400C">
      <w:pPr>
        <w:spacing w:after="0" w:line="276" w:lineRule="auto"/>
        <w:jc w:val="both"/>
        <w:rPr>
          <w:rFonts w:ascii="Calibri" w:hAnsi="Calibri" w:cs="Calibri"/>
          <w:sz w:val="24"/>
          <w:szCs w:val="24"/>
        </w:rPr>
      </w:pPr>
      <w:r w:rsidRPr="00CA400C">
        <w:rPr>
          <w:rFonts w:ascii="Calibri" w:hAnsi="Calibri" w:cs="Calibri"/>
          <w:sz w:val="24"/>
          <w:szCs w:val="24"/>
        </w:rPr>
        <w:t xml:space="preserve">Za izvedbo posameznih faz postopka bodo lastniki parcel prejeli tudi </w:t>
      </w:r>
      <w:r w:rsidRPr="00CA400C">
        <w:rPr>
          <w:rFonts w:ascii="Calibri" w:hAnsi="Calibri" w:cs="Calibri"/>
          <w:b/>
          <w:bCs/>
          <w:sz w:val="24"/>
          <w:szCs w:val="24"/>
        </w:rPr>
        <w:t>uradna vabila v skladu z določbami Zakona o katastru nepremičnin (ZKN)</w:t>
      </w:r>
      <w:r w:rsidRPr="00CA400C">
        <w:rPr>
          <w:rFonts w:ascii="Calibri" w:hAnsi="Calibri" w:cs="Calibri"/>
          <w:sz w:val="24"/>
          <w:szCs w:val="24"/>
        </w:rPr>
        <w:t>. S tem bo zagotovljeno, da bodo vsi lastniki ustrezno vključeni v postopek in pravočasno obveščeni o njegovem poteku. Cilj postopka je katastrsko urediti čim več parcelnih mej.</w:t>
      </w:r>
    </w:p>
    <w:p w14:paraId="2E8AD9A1" w14:textId="77777777" w:rsidR="00CA400C" w:rsidRDefault="00CA400C" w:rsidP="00CA400C">
      <w:pPr>
        <w:spacing w:after="0" w:line="276" w:lineRule="auto"/>
        <w:rPr>
          <w:rFonts w:ascii="Calibri" w:hAnsi="Calibri" w:cs="Calibri"/>
          <w:bCs/>
          <w:sz w:val="24"/>
          <w:szCs w:val="24"/>
        </w:rPr>
      </w:pPr>
    </w:p>
    <w:p w14:paraId="4BAC8521" w14:textId="77777777" w:rsidR="00CA400C" w:rsidRDefault="00CA400C" w:rsidP="00CA400C">
      <w:pPr>
        <w:spacing w:after="0" w:line="276" w:lineRule="auto"/>
        <w:rPr>
          <w:rFonts w:ascii="Calibri" w:hAnsi="Calibri" w:cs="Calibri"/>
          <w:b/>
          <w:sz w:val="24"/>
          <w:szCs w:val="24"/>
        </w:rPr>
      </w:pPr>
      <w:r>
        <w:rPr>
          <w:rFonts w:ascii="Calibri" w:hAnsi="Calibri" w:cs="Calibri"/>
          <w:b/>
          <w:sz w:val="24"/>
          <w:szCs w:val="24"/>
        </w:rPr>
        <w:t>Vodja nove izmere</w:t>
      </w:r>
      <w:r w:rsidR="00EF513A" w:rsidRPr="00CA400C">
        <w:rPr>
          <w:rFonts w:ascii="Calibri" w:hAnsi="Calibri" w:cs="Calibri"/>
          <w:b/>
          <w:sz w:val="24"/>
          <w:szCs w:val="24"/>
        </w:rPr>
        <w:t xml:space="preserve"> (izvajalec):</w:t>
      </w:r>
    </w:p>
    <w:p w14:paraId="7FFD8119" w14:textId="6F52845B" w:rsidR="00A2568E" w:rsidRPr="00462CC5" w:rsidRDefault="00EF513A" w:rsidP="00CA400C">
      <w:pPr>
        <w:spacing w:after="0" w:line="276" w:lineRule="auto"/>
        <w:rPr>
          <w:rFonts w:ascii="Calibri" w:hAnsi="Calibri" w:cs="Calibri"/>
          <w:sz w:val="24"/>
          <w:szCs w:val="24"/>
        </w:rPr>
      </w:pPr>
      <w:r w:rsidRPr="00462CC5">
        <w:rPr>
          <w:rFonts w:ascii="Calibri" w:hAnsi="Calibri" w:cs="Calibri"/>
          <w:bCs/>
          <w:sz w:val="24"/>
          <w:szCs w:val="24"/>
        </w:rPr>
        <w:t xml:space="preserve">Tomaž Farič, </w:t>
      </w:r>
      <w:proofErr w:type="spellStart"/>
      <w:r w:rsidRPr="00462CC5">
        <w:rPr>
          <w:rFonts w:ascii="Calibri" w:hAnsi="Calibri" w:cs="Calibri"/>
          <w:bCs/>
          <w:sz w:val="24"/>
          <w:szCs w:val="24"/>
        </w:rPr>
        <w:t>univ.dipl.inž.geod</w:t>
      </w:r>
      <w:proofErr w:type="spellEnd"/>
      <w:r w:rsidRPr="00462CC5">
        <w:rPr>
          <w:rFonts w:ascii="Calibri" w:hAnsi="Calibri" w:cs="Calibri"/>
          <w:bCs/>
          <w:sz w:val="24"/>
          <w:szCs w:val="24"/>
        </w:rPr>
        <w:t>.</w:t>
      </w:r>
    </w:p>
    <w:sectPr w:rsidR="00A2568E" w:rsidRPr="00462CC5">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57624" w14:textId="77777777" w:rsidR="003E5941" w:rsidRDefault="003E5941" w:rsidP="00F76C5B">
      <w:pPr>
        <w:spacing w:after="0" w:line="240" w:lineRule="auto"/>
      </w:pPr>
      <w:r>
        <w:separator/>
      </w:r>
    </w:p>
  </w:endnote>
  <w:endnote w:type="continuationSeparator" w:id="0">
    <w:p w14:paraId="5BFBF8FA" w14:textId="77777777" w:rsidR="003E5941" w:rsidRDefault="003E5941" w:rsidP="00F7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1E860" w14:textId="77777777" w:rsidR="003E5941" w:rsidRDefault="003E5941" w:rsidP="00F76C5B">
      <w:pPr>
        <w:spacing w:after="0" w:line="240" w:lineRule="auto"/>
      </w:pPr>
      <w:r>
        <w:separator/>
      </w:r>
    </w:p>
  </w:footnote>
  <w:footnote w:type="continuationSeparator" w:id="0">
    <w:p w14:paraId="38DA80F4" w14:textId="77777777" w:rsidR="003E5941" w:rsidRDefault="003E5941" w:rsidP="00F76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E155" w14:textId="0E8F8AC1" w:rsidR="00F76C5B" w:rsidRDefault="00F76C5B">
    <w:pPr>
      <w:pStyle w:val="Glava"/>
    </w:pPr>
    <w:r>
      <w:rPr>
        <w:rFonts w:ascii="Arial" w:hAnsi="Arial" w:cs="Arial"/>
        <w:noProof/>
        <w:sz w:val="16"/>
        <w:szCs w:val="16"/>
      </w:rPr>
      <w:drawing>
        <wp:anchor distT="0" distB="0" distL="114300" distR="114300" simplePos="0" relativeHeight="251658240" behindDoc="0" locked="0" layoutInCell="1" allowOverlap="1" wp14:anchorId="08295126" wp14:editId="10572194">
          <wp:simplePos x="0" y="0"/>
          <wp:positionH relativeFrom="column">
            <wp:posOffset>5068774</wp:posOffset>
          </wp:positionH>
          <wp:positionV relativeFrom="paragraph">
            <wp:posOffset>-143510</wp:posOffset>
          </wp:positionV>
          <wp:extent cx="746150" cy="568660"/>
          <wp:effectExtent l="0" t="0" r="0" b="3175"/>
          <wp:wrapNone/>
          <wp:docPr id="196058772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6150" cy="56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FDE">
      <w:rPr>
        <w:rFonts w:ascii="Arial" w:hAnsi="Arial" w:cs="Arial"/>
        <w:noProof/>
        <w:sz w:val="16"/>
        <w:szCs w:val="16"/>
      </w:rPr>
      <w:drawing>
        <wp:inline distT="0" distB="0" distL="0" distR="0" wp14:anchorId="5E936713" wp14:editId="57E63891">
          <wp:extent cx="3387255" cy="485877"/>
          <wp:effectExtent l="0" t="0" r="3810" b="9525"/>
          <wp:docPr id="90456360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63605" name=""/>
                  <pic:cNvPicPr/>
                </pic:nvPicPr>
                <pic:blipFill>
                  <a:blip r:embed="rId2"/>
                  <a:stretch>
                    <a:fillRect/>
                  </a:stretch>
                </pic:blipFill>
                <pic:spPr>
                  <a:xfrm>
                    <a:off x="0" y="0"/>
                    <a:ext cx="3424971" cy="4912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35A2B"/>
    <w:multiLevelType w:val="multilevel"/>
    <w:tmpl w:val="DCD0C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977DA"/>
    <w:multiLevelType w:val="multilevel"/>
    <w:tmpl w:val="9008E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1575890">
    <w:abstractNumId w:val="1"/>
  </w:num>
  <w:num w:numId="2" w16cid:durableId="261038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1AC"/>
    <w:rsid w:val="00137D5B"/>
    <w:rsid w:val="002758F4"/>
    <w:rsid w:val="002E4AB9"/>
    <w:rsid w:val="003C69E4"/>
    <w:rsid w:val="003E5941"/>
    <w:rsid w:val="00462CC5"/>
    <w:rsid w:val="005C6343"/>
    <w:rsid w:val="007604AD"/>
    <w:rsid w:val="007E69C0"/>
    <w:rsid w:val="009A01AC"/>
    <w:rsid w:val="00A2568E"/>
    <w:rsid w:val="00AA2E07"/>
    <w:rsid w:val="00AC2BFE"/>
    <w:rsid w:val="00B43CB6"/>
    <w:rsid w:val="00B52F72"/>
    <w:rsid w:val="00CA2317"/>
    <w:rsid w:val="00CA400C"/>
    <w:rsid w:val="00DC078D"/>
    <w:rsid w:val="00EF513A"/>
    <w:rsid w:val="00F76C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531E"/>
  <w15:chartTrackingRefBased/>
  <w15:docId w15:val="{305E59E5-D65E-4721-9D9E-3970E190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01A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link w:val="BrezrazmikovZnak"/>
    <w:uiPriority w:val="1"/>
    <w:qFormat/>
    <w:rsid w:val="009A01AC"/>
    <w:pPr>
      <w:spacing w:after="0" w:line="240" w:lineRule="auto"/>
      <w:jc w:val="both"/>
    </w:pPr>
    <w:rPr>
      <w:rFonts w:eastAsiaTheme="minorEastAsia"/>
      <w:sz w:val="24"/>
      <w:lang w:eastAsia="zh-TW"/>
    </w:rPr>
  </w:style>
  <w:style w:type="character" w:customStyle="1" w:styleId="BrezrazmikovZnak">
    <w:name w:val="Brez razmikov Znak"/>
    <w:basedOn w:val="Privzetapisavaodstavka"/>
    <w:link w:val="Brezrazmikov"/>
    <w:uiPriority w:val="1"/>
    <w:rsid w:val="009A01AC"/>
    <w:rPr>
      <w:rFonts w:eastAsiaTheme="minorEastAsia"/>
      <w:sz w:val="24"/>
      <w:lang w:eastAsia="zh-TW"/>
    </w:rPr>
  </w:style>
  <w:style w:type="table" w:styleId="Tabelamrea">
    <w:name w:val="Table Grid"/>
    <w:basedOn w:val="Navadnatabela"/>
    <w:uiPriority w:val="59"/>
    <w:rsid w:val="009A0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unhideWhenUsed/>
    <w:rsid w:val="009A01A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9A01AC"/>
    <w:rPr>
      <w:b/>
      <w:bCs/>
    </w:rPr>
  </w:style>
  <w:style w:type="character" w:styleId="Hiperpovezava">
    <w:name w:val="Hyperlink"/>
    <w:basedOn w:val="Privzetapisavaodstavka"/>
    <w:uiPriority w:val="99"/>
    <w:unhideWhenUsed/>
    <w:rsid w:val="002758F4"/>
    <w:rPr>
      <w:color w:val="0563C1" w:themeColor="hyperlink"/>
      <w:u w:val="single"/>
    </w:rPr>
  </w:style>
  <w:style w:type="paragraph" w:styleId="Glava">
    <w:name w:val="header"/>
    <w:basedOn w:val="Navaden"/>
    <w:link w:val="GlavaZnak"/>
    <w:uiPriority w:val="99"/>
    <w:unhideWhenUsed/>
    <w:rsid w:val="00F76C5B"/>
    <w:pPr>
      <w:tabs>
        <w:tab w:val="center" w:pos="4536"/>
        <w:tab w:val="right" w:pos="9072"/>
      </w:tabs>
      <w:spacing w:after="0" w:line="240" w:lineRule="auto"/>
    </w:pPr>
  </w:style>
  <w:style w:type="character" w:customStyle="1" w:styleId="GlavaZnak">
    <w:name w:val="Glava Znak"/>
    <w:basedOn w:val="Privzetapisavaodstavka"/>
    <w:link w:val="Glava"/>
    <w:uiPriority w:val="99"/>
    <w:rsid w:val="00F76C5B"/>
  </w:style>
  <w:style w:type="paragraph" w:styleId="Noga">
    <w:name w:val="footer"/>
    <w:basedOn w:val="Navaden"/>
    <w:link w:val="NogaZnak"/>
    <w:uiPriority w:val="99"/>
    <w:unhideWhenUsed/>
    <w:rsid w:val="00F76C5B"/>
    <w:pPr>
      <w:tabs>
        <w:tab w:val="center" w:pos="4536"/>
        <w:tab w:val="right" w:pos="9072"/>
      </w:tabs>
      <w:spacing w:after="0" w:line="240" w:lineRule="auto"/>
    </w:pPr>
  </w:style>
  <w:style w:type="character" w:customStyle="1" w:styleId="NogaZnak">
    <w:name w:val="Noga Znak"/>
    <w:basedOn w:val="Privzetapisavaodstavka"/>
    <w:link w:val="Noga"/>
    <w:uiPriority w:val="99"/>
    <w:rsid w:val="00F76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gb.si"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2788</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Tomaz Faric</dc:creator>
  <cp:keywords/>
  <dc:description/>
  <cp:lastModifiedBy>Lavra Kreačič</cp:lastModifiedBy>
  <cp:revision>3</cp:revision>
  <dcterms:created xsi:type="dcterms:W3CDTF">2026-08-20T11:01:00Z</dcterms:created>
  <dcterms:modified xsi:type="dcterms:W3CDTF">2026-08-20T11:01:00Z</dcterms:modified>
</cp:coreProperties>
</file>